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Qatar</w:t>
      </w:r>
      <w:r>
        <w:t xml:space="preserve"> </w:t>
      </w:r>
      <w:r>
        <w:t xml:space="preserve">Doha</w:t>
      </w:r>
    </w:p>
    <w:bookmarkStart w:id="27" w:name="X799f25fd3e00e6b35034bf0fcdd91576261024a"/>
    <w:p>
      <w:pPr>
        <w:pStyle w:val="Heading1"/>
      </w:pPr>
      <w:r>
        <w:t xml:space="preserve">The Role of a Banker in Qatar Doha: An Undergraduate Thesis</w:t>
      </w:r>
    </w:p>
    <w:p>
      <w:pPr>
        <w:pStyle w:val="FirstParagraph"/>
      </w:pPr>
      <w:r>
        <w:rPr>
          <w:bCs/>
          <w:b/>
        </w:rPr>
        <w:t xml:space="preserve">Abstract:</w:t>
      </w:r>
    </w:p>
    <w:p>
      <w:pPr>
        <w:pStyle w:val="BodyText"/>
      </w:pPr>
      <w:r>
        <w:t xml:space="preserve">This undergraduate thesis explores the evolving role of a banker within the financial ecosystem of Qatar Doha. As one of the fastest-growing cities in the Gulf Cooperation Council (GCC), Doha has emerged as a global hub for trade, investment, and innovation. This document examines how bankers in Qatar navigate local and international challenges while contributing to economic development aligned with Qatar’s Vision 2030. By analyzing the responsibilities, ethical considerations, and strategic opportunities for bankers in this dynamic environment, this thesis highlights the importance of financial expertise in driving sustainable growth within Qatar Doha.</w:t>
      </w:r>
    </w:p>
    <w:bookmarkStart w:id="20" w:name="introduction"/>
    <w:p>
      <w:pPr>
        <w:pStyle w:val="Heading2"/>
      </w:pPr>
      <w:r>
        <w:t xml:space="preserve">1. Introduction</w:t>
      </w:r>
    </w:p>
    <w:p>
      <w:pPr>
        <w:pStyle w:val="FirstParagraph"/>
      </w:pPr>
      <w:r>
        <w:t xml:space="preserve">The role of a banker is central to modern economies, acting as a bridge between individuals, businesses, and institutions. In Qatar Doha—a city characterized by rapid urbanization and strategic economic diversification—the responsibilities of a banker extend beyond traditional functions like lending and savings management. This thesis investigates how bankers in Qatar Doha must adapt to the unique demands of a region transitioning from oil-dependent economies to knowledge-based systems.</w:t>
      </w:r>
    </w:p>
    <w:p>
      <w:pPr>
        <w:pStyle w:val="BodyText"/>
      </w:pPr>
      <w:r>
        <w:t xml:space="preserve">The study is particularly relevant for undergraduate students pursuing degrees in finance, economics, or business administration. It provides foundational insights into the challenges and opportunities that define the profession of a banker in one of the most ambitious urban environments in the Middle East.</w:t>
      </w:r>
    </w:p>
    <w:bookmarkEnd w:id="20"/>
    <w:bookmarkStart w:id="21" w:name="the-economic-landscape-of-qatar-doha"/>
    <w:p>
      <w:pPr>
        <w:pStyle w:val="Heading2"/>
      </w:pPr>
      <w:r>
        <w:t xml:space="preserve">2. The Economic Landscape of Qatar Doha</w:t>
      </w:r>
    </w:p>
    <w:p>
      <w:pPr>
        <w:pStyle w:val="FirstParagraph"/>
      </w:pPr>
      <w:r>
        <w:t xml:space="preserve">Doha’s economy is driven by its strategic location, world-class infrastructure, and visionary policies. The city hosts major international organizations, including the headquarters of the World Trade Organization (WTO) and a growing number of multinational corporations. These factors have made Qatar Doha a magnet for global talent and investment.</w:t>
      </w:r>
    </w:p>
    <w:p>
      <w:pPr>
        <w:pStyle w:val="BodyText"/>
      </w:pPr>
      <w:r>
        <w:t xml:space="preserve">Bankers in this region must navigate a complex interplay of local regulations, Islamic finance principles, and global market dynamics. For instance, Qatar’s financial sector is dominated by Islamic banking institutions that adhere to Sharia law. This unique framework requires bankers to possess specialized knowledge in ethical investing and risk management.</w:t>
      </w:r>
    </w:p>
    <w:bookmarkEnd w:id="21"/>
    <w:bookmarkStart w:id="22" w:name="the-role-of-a-banker-in-qatar-doha"/>
    <w:p>
      <w:pPr>
        <w:pStyle w:val="Heading2"/>
      </w:pPr>
      <w:r>
        <w:t xml:space="preserve">3. The Role of a Banker in Qatar Doha</w:t>
      </w:r>
    </w:p>
    <w:p>
      <w:pPr>
        <w:pStyle w:val="FirstParagraph"/>
      </w:pPr>
      <w:r>
        <w:t xml:space="preserve">In Qatar Doha, a banker serves as a critical actor in several domains:</w:t>
      </w:r>
    </w:p>
    <w:p>
      <w:pPr>
        <w:numPr>
          <w:ilvl w:val="0"/>
          <w:numId w:val="1001"/>
        </w:numPr>
        <w:pStyle w:val="Compact"/>
      </w:pPr>
      <w:r>
        <w:t xml:space="preserve">Economic Development:** Bankers facilitate capital allocation for infrastructure projects, such as the Lusail City development and the upcoming FIFA World Cup legacy projects. They also support small and medium-sized enterprises (SMEs) through tailored financial products.</w:t>
      </w:r>
    </w:p>
    <w:p>
      <w:pPr>
        <w:numPr>
          <w:ilvl w:val="0"/>
          <w:numId w:val="1001"/>
        </w:numPr>
        <w:pStyle w:val="Compact"/>
      </w:pPr>
      <w:r>
        <w:t xml:space="preserve">Fiscal Responsibility:** Given Qatar’s emphasis on long-term sustainability, bankers must ensure that lending practices align with national goals like reducing carbon footprints and promoting renewable energy investments.</w:t>
      </w:r>
    </w:p>
    <w:p>
      <w:pPr>
        <w:numPr>
          <w:ilvl w:val="0"/>
          <w:numId w:val="1001"/>
        </w:numPr>
        <w:pStyle w:val="Compact"/>
      </w:pPr>
      <w:r>
        <w:t xml:space="preserve">Cross-Border Transactions:** As a global financial center, Qatar Doha sees significant cross-border trade. Bankers play a pivotal role in managing currency exchange, foreign direct investment (FDI), and compliance with international regulations.</w:t>
      </w:r>
    </w:p>
    <w:bookmarkEnd w:id="22"/>
    <w:bookmarkStart w:id="23" w:name="challenges-facing-bankers-in-qatar-doha"/>
    <w:p>
      <w:pPr>
        <w:pStyle w:val="Heading2"/>
      </w:pPr>
      <w:r>
        <w:t xml:space="preserve">4. Challenges Facing Bankers in Qatar Doha</w:t>
      </w:r>
    </w:p>
    <w:p>
      <w:pPr>
        <w:pStyle w:val="FirstParagraph"/>
      </w:pPr>
      <w:r>
        <w:t xml:space="preserve">The profession of a banker in Qatar Doha is not without challenges:</w:t>
      </w:r>
    </w:p>
    <w:p>
      <w:pPr>
        <w:numPr>
          <w:ilvl w:val="0"/>
          <w:numId w:val="1002"/>
        </w:numPr>
        <w:pStyle w:val="Compact"/>
      </w:pPr>
      <w:r>
        <w:t xml:space="preserve">Volatile Global Markets:** Fluctuations in oil prices and geopolitical tensions can impact liquidity and risk profiles for banks operating in the region.</w:t>
      </w:r>
    </w:p>
    <w:p>
      <w:pPr>
        <w:numPr>
          <w:ilvl w:val="0"/>
          <w:numId w:val="1002"/>
        </w:numPr>
        <w:pStyle w:val="Compact"/>
      </w:pPr>
      <w:r>
        <w:t xml:space="preserve">Cultural Sensitivity:** Bankers must navigate cultural nuances, such as the importance of personal relationships in business dealings, while maintaining transparency and ethical standards.</w:t>
      </w:r>
    </w:p>
    <w:p>
      <w:pPr>
        <w:numPr>
          <w:ilvl w:val="0"/>
          <w:numId w:val="1002"/>
        </w:numPr>
        <w:pStyle w:val="Compact"/>
      </w:pPr>
      <w:r>
        <w:t xml:space="preserve">Regulatory Compliance:** The Qatari Central Bank (QCB) imposes stringent regulations to ensure financial stability. Adhering to these rules requires continuous education and adaptability.</w:t>
      </w:r>
    </w:p>
    <w:bookmarkEnd w:id="23"/>
    <w:bookmarkStart w:id="24" w:name="opportunities-for-bankers-in-qatar-doha"/>
    <w:p>
      <w:pPr>
        <w:pStyle w:val="Heading2"/>
      </w:pPr>
      <w:r>
        <w:t xml:space="preserve">5. Opportunities for Bankers in Qatar Doha</w:t>
      </w:r>
    </w:p>
    <w:p>
      <w:pPr>
        <w:pStyle w:val="FirstParagraph"/>
      </w:pPr>
      <w:r>
        <w:t xml:space="preserve">The economic vision of Qatar Doha presents numerous opportunities for bankers:</w:t>
      </w:r>
    </w:p>
    <w:p>
      <w:pPr>
        <w:numPr>
          <w:ilvl w:val="0"/>
          <w:numId w:val="1003"/>
        </w:numPr>
        <w:pStyle w:val="Compact"/>
      </w:pPr>
      <w:r>
        <w:t xml:space="preserve">Growth in Islamic Finance:** The demand for Sharia-compliant financial services is expanding, creating niche roles for specialists in sukuk (Islamic bonds) and ethical investing.</w:t>
      </w:r>
    </w:p>
    <w:p>
      <w:pPr>
        <w:numPr>
          <w:ilvl w:val="0"/>
          <w:numId w:val="1003"/>
        </w:numPr>
        <w:pStyle w:val="Compact"/>
      </w:pPr>
      <w:r>
        <w:t xml:space="preserve">Tech-Driven Innovation:** The rise of fintech startups and digital banking solutions offers bankers the chance to pioneer new service models, such as mobile banking apps tailored to expatriate populations.</w:t>
      </w:r>
    </w:p>
    <w:p>
      <w:pPr>
        <w:numPr>
          <w:ilvl w:val="0"/>
          <w:numId w:val="1003"/>
        </w:numPr>
        <w:pStyle w:val="Compact"/>
      </w:pPr>
      <w:r>
        <w:t xml:space="preserve">Sustainable Development:** With Qatar’s commitment to green initiatives, bankers can drive investments in renewable energy and eco-friendly infrastructure projects.</w:t>
      </w:r>
    </w:p>
    <w:bookmarkEnd w:id="24"/>
    <w:bookmarkStart w:id="25" w:name="conclusion"/>
    <w:p>
      <w:pPr>
        <w:pStyle w:val="Heading2"/>
      </w:pPr>
      <w:r>
        <w:t xml:space="preserve">6. Conclusion</w:t>
      </w:r>
    </w:p>
    <w:p>
      <w:pPr>
        <w:pStyle w:val="FirstParagraph"/>
      </w:pPr>
      <w:r>
        <w:t xml:space="preserve">This undergraduate thesis underscores the transformative role of a banker in Qatar Doha, a city poised to redefine its economic identity. The profession demands not only technical expertise but also cultural awareness, ethical integrity, and adaptability to global trends. As Qatar continues its journey toward becoming a knowledge-based economy, bankers will remain pivotal in shaping financial systems that support sustainable development.</w:t>
      </w:r>
    </w:p>
    <w:p>
      <w:pPr>
        <w:pStyle w:val="BodyText"/>
      </w:pPr>
      <w:r>
        <w:t xml:space="preserve">For students studying finance or business in Qatar Doha, understanding this multifaceted role is essential. It equips them with the insights needed to contribute meaningfully to the region’s economic future while aligning their careers with national and global priorities.</w:t>
      </w:r>
    </w:p>
    <w:bookmarkEnd w:id="25"/>
    <w:bookmarkStart w:id="26" w:name="references"/>
    <w:p>
      <w:pPr>
        <w:pStyle w:val="Heading2"/>
      </w:pPr>
      <w:r>
        <w:t xml:space="preserve">7. References</w:t>
      </w:r>
    </w:p>
    <w:p>
      <w:pPr>
        <w:pStyle w:val="FirstParagraph"/>
      </w:pPr>
      <w:r>
        <w:rPr>
          <w:iCs/>
          <w:i/>
        </w:rPr>
        <w:t xml:space="preserve">This section includes citations for all sources referenced in the thesis, such as reports from the Qatari Central Bank, academic articles on Islamic finance, and case studies of Doha’s economic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Qatar Doha</dc:title>
  <dc:creator/>
  <dc:language>en</dc:language>
  <cp:keywords/>
  <dcterms:created xsi:type="dcterms:W3CDTF">2026-07-23T06:42:00Z</dcterms:created>
  <dcterms:modified xsi:type="dcterms:W3CDTF">2026-07-23T06:42:00Z</dcterms:modified>
</cp:coreProperties>
</file>

<file path=docProps/custom.xml><?xml version="1.0" encoding="utf-8"?>
<Properties xmlns="http://schemas.openxmlformats.org/officeDocument/2006/custom-properties" xmlns:vt="http://schemas.openxmlformats.org/officeDocument/2006/docPropsVTypes"/>
</file>