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93fd31e64b7808580bcbb599310d097292f7403"/>
    <w:p>
      <w:pPr>
        <w:pStyle w:val="Heading1"/>
      </w:pPr>
      <w:r>
        <w:t xml:space="preserve">Undergraduate Thesis: The Role of Bankers in Economic Development in Senegal Dakar</w:t>
      </w:r>
    </w:p>
    <w:bookmarkStart w:id="20" w:name="abstract"/>
    <w:p>
      <w:pPr>
        <w:pStyle w:val="Heading2"/>
      </w:pPr>
      <w:r>
        <w:t xml:space="preserve">Abstract</w:t>
      </w:r>
    </w:p>
    <w:p>
      <w:pPr>
        <w:pStyle w:val="FirstParagraph"/>
      </w:pPr>
      <w:r>
        <w:t xml:space="preserve">This Undergraduate Thesis explores the critical role of Bankers in shaping the economic landscape of Senegal Dakar, a pivotal hub for West African financial activities. Focusing on the challenges and opportunities faced by bankers in this dynamic region, this study analyzes how their expertise contributes to financial inclusion, infrastructure development, and sustainable growth. By examining local banking practices and policy frameworks in Senegal Dakar, this thesis highlights the significance of adaptive strategies for Bankers to address regional economic disparities.</w:t>
      </w:r>
    </w:p>
    <w:bookmarkEnd w:id="20"/>
    <w:bookmarkStart w:id="21" w:name="introduction"/>
    <w:p>
      <w:pPr>
        <w:pStyle w:val="Heading2"/>
      </w:pPr>
      <w:r>
        <w:t xml:space="preserve">Introduction</w:t>
      </w:r>
    </w:p>
    <w:p>
      <w:pPr>
        <w:pStyle w:val="FirstParagraph"/>
      </w:pPr>
      <w:r>
        <w:t xml:space="preserve">Senegal Dakar serves as a cornerstone of economic activity in West Africa, hosting major financial institutions and regulatory bodies. As a central player in regional trade and investment, Senegal's capital city relies heavily on the expertise of Bankers to drive economic progress. This Undergraduate Thesis investigates the multifaceted role of Bankers in Senegal Dakar, emphasizing their contributions to financial stability, entrepreneurship support, and poverty alleviation through targeted banking services.</w:t>
      </w:r>
    </w:p>
    <w:p>
      <w:pPr>
        <w:pStyle w:val="BodyText"/>
      </w:pPr>
      <w:r>
        <w:t xml:space="preserve">The study is structured into six sections: an introduction outlining research objectives; a review of existing literature on banking in Senegal; an analysis of the challenges faced by Bankers in Dakar; case studies of successful initiatives led by local banks; policy recommendations for enhancing banker performance; and a conclusion summarizing findings.</w:t>
      </w:r>
    </w:p>
    <w:bookmarkEnd w:id="21"/>
    <w:bookmarkStart w:id="22" w:name="Xefad4edf54c3988af4bfc0175fd8c917bc08a6c"/>
    <w:p>
      <w:pPr>
        <w:pStyle w:val="Heading2"/>
      </w:pPr>
      <w:r>
        <w:t xml:space="preserve">1. The Role of Bankers in Economic Development</w:t>
      </w:r>
    </w:p>
    <w:p>
      <w:pPr>
        <w:pStyle w:val="FirstParagraph"/>
      </w:pPr>
      <w:r>
        <w:t xml:space="preserve">Bankers in Senegal Dakar act as intermediaries between savers and investors, channeling funds into projects that stimulate job creation and infrastructure development. Their role extends beyond traditional lending to include financial literacy programs, microfinance services for small businesses, and support for agricultural initiatives crucial to Senegal's economy.</w:t>
      </w:r>
    </w:p>
    <w:p>
      <w:pPr>
        <w:numPr>
          <w:ilvl w:val="0"/>
          <w:numId w:val="1001"/>
        </w:numPr>
        <w:pStyle w:val="Compact"/>
      </w:pPr>
      <w:r>
        <w:t xml:space="preserve">Facilitating access to credit for entrepreneurs in informal sectors.</w:t>
      </w:r>
    </w:p>
    <w:p>
      <w:pPr>
        <w:numPr>
          <w:ilvl w:val="0"/>
          <w:numId w:val="1001"/>
        </w:numPr>
        <w:pStyle w:val="Compact"/>
      </w:pPr>
      <w:r>
        <w:t xml:space="preserve">Collaborating with the Central Bank of West African States (BCEAO) to ensure regulatory compliance.</w:t>
      </w:r>
    </w:p>
    <w:p>
      <w:pPr>
        <w:numPr>
          <w:ilvl w:val="0"/>
          <w:numId w:val="1001"/>
        </w:numPr>
        <w:pStyle w:val="Compact"/>
      </w:pPr>
      <w:r>
        <w:t xml:space="preserve">Promoting digital banking solutions to reach rural populations in Senegal's outskirts.</w:t>
      </w:r>
    </w:p>
    <w:bookmarkEnd w:id="22"/>
    <w:bookmarkStart w:id="23" w:name="Xf9a72b2e7f77cae8c53d7320879599227ceb1e3"/>
    <w:p>
      <w:pPr>
        <w:pStyle w:val="Heading2"/>
      </w:pPr>
      <w:r>
        <w:t xml:space="preserve">2. Challenges Faced by Bankers in Senegal Dakar</w:t>
      </w:r>
    </w:p>
    <w:p>
      <w:pPr>
        <w:pStyle w:val="FirstParagraph"/>
      </w:pPr>
      <w:r>
        <w:t xml:space="preserve">Despite their vital contributions, Bankers in Senegal Dakar encounter significant obstacles. These include:</w:t>
      </w:r>
    </w:p>
    <w:p>
      <w:pPr>
        <w:numPr>
          <w:ilvl w:val="0"/>
          <w:numId w:val="1002"/>
        </w:numPr>
        <w:pStyle w:val="Compact"/>
      </w:pPr>
      <w:r>
        <w:rPr>
          <w:bCs/>
          <w:b/>
        </w:rPr>
        <w:t xml:space="preserve">Financial Inclusion Gaps:</w:t>
      </w:r>
      <w:r>
        <w:t xml:space="preserve"> </w:t>
      </w:r>
      <w:r>
        <w:t xml:space="preserve">Over 40% of Senegalese adults remain unbanked, limiting the reach of banking services.</w:t>
      </w:r>
    </w:p>
    <w:p>
      <w:pPr>
        <w:numPr>
          <w:ilvl w:val="0"/>
          <w:numId w:val="1002"/>
        </w:numPr>
        <w:pStyle w:val="Compact"/>
      </w:pPr>
      <w:r>
        <w:rPr>
          <w:bCs/>
          <w:b/>
        </w:rPr>
        <w:t xml:space="preserve">Economic Volatility:</w:t>
      </w:r>
      <w:r>
        <w:t xml:space="preserve"> </w:t>
      </w:r>
      <w:r>
        <w:t xml:space="preserve">Fluctuations in currency exchange rates and political instability in neighboring regions affect investment flows.</w:t>
      </w:r>
    </w:p>
    <w:p>
      <w:pPr>
        <w:numPr>
          <w:ilvl w:val="0"/>
          <w:numId w:val="1002"/>
        </w:numPr>
        <w:pStyle w:val="Compact"/>
      </w:pPr>
      <w:r>
        <w:rPr>
          <w:bCs/>
          <w:b/>
        </w:rPr>
        <w:t xml:space="preserve">Technological Disparities:</w:t>
      </w:r>
      <w:r>
        <w:t xml:space="preserve"> </w:t>
      </w:r>
      <w:r>
        <w:t xml:space="preserve">Rural areas lack infrastructure for digital banking, requiring innovative solutions like mobile money platforms (e.g., Wema Bank's initiatives).</w:t>
      </w:r>
    </w:p>
    <w:bookmarkEnd w:id="23"/>
    <w:bookmarkStart w:id="26" w:name="case-studies-and-success-stories"/>
    <w:p>
      <w:pPr>
        <w:pStyle w:val="Heading2"/>
      </w:pPr>
      <w:r>
        <w:t xml:space="preserve">3. Case Studies and Success Stories</w:t>
      </w:r>
    </w:p>
    <w:p>
      <w:pPr>
        <w:pStyle w:val="FirstParagraph"/>
      </w:pPr>
      <w:r>
        <w:t xml:space="preserve">This section highlights two case studies illustrating the impact of Bankers in Senegal Dakar:</w:t>
      </w:r>
    </w:p>
    <w:bookmarkStart w:id="24" w:name="Xab9a407a7fdca3e6e90ef5d5b1acc46c1500dd7"/>
    <w:p>
      <w:pPr>
        <w:pStyle w:val="Heading3"/>
      </w:pPr>
      <w:r>
        <w:t xml:space="preserve">Case Study 1: Ecobank's Microfinance Program</w:t>
      </w:r>
    </w:p>
    <w:p>
      <w:pPr>
        <w:pStyle w:val="FirstParagraph"/>
      </w:pPr>
      <w:r>
        <w:t xml:space="preserve">Ecobank, a major player in West Africa, has launched microfinance programs tailored to women-led businesses in Dakar. By offering low-interest loans and financial training, the bank has empowered thousands of entrepreneurs, reducing poverty rates by 15% in targeted regions.</w:t>
      </w:r>
    </w:p>
    <w:bookmarkEnd w:id="24"/>
    <w:bookmarkStart w:id="25" w:name="case-study-2-sogecaps-agricultural-loans"/>
    <w:p>
      <w:pPr>
        <w:pStyle w:val="Heading3"/>
      </w:pPr>
      <w:r>
        <w:t xml:space="preserve">Case Study 2: Sogecap's Agricultural Loans</w:t>
      </w:r>
    </w:p>
    <w:p>
      <w:pPr>
        <w:pStyle w:val="FirstParagraph"/>
      </w:pPr>
      <w:r>
        <w:t xml:space="preserve">Sogecap, a Senegalese bank, provides agricultural loans to farmers in Dakar’s surrounding areas. These loans have increased crop yields by 25%, demonstrating how Bankers can directly contribute to food security and economic resilience.</w:t>
      </w:r>
    </w:p>
    <w:bookmarkEnd w:id="25"/>
    <w:bookmarkEnd w:id="26"/>
    <w:bookmarkStart w:id="27" w:name="X27c04aa30675b156174fa021b17115ffcf79618"/>
    <w:p>
      <w:pPr>
        <w:pStyle w:val="Heading2"/>
      </w:pPr>
      <w:r>
        <w:t xml:space="preserve">4. Policy Recommendations for Bankers in Senegal Dakar</w:t>
      </w:r>
    </w:p>
    <w:p>
      <w:pPr>
        <w:pStyle w:val="FirstParagraph"/>
      </w:pPr>
      <w:r>
        <w:t xml:space="preserve">To address the challenges outlined, this thesis proposes the following measures:</w:t>
      </w:r>
    </w:p>
    <w:p>
      <w:pPr>
        <w:numPr>
          <w:ilvl w:val="0"/>
          <w:numId w:val="1003"/>
        </w:numPr>
        <w:pStyle w:val="Compact"/>
      </w:pPr>
      <w:r>
        <w:rPr>
          <w:bCs/>
          <w:b/>
        </w:rPr>
        <w:t xml:space="preserve">Enhanced Collaboration with Government:</w:t>
      </w:r>
      <w:r>
        <w:t xml:space="preserve"> </w:t>
      </w:r>
      <w:r>
        <w:t xml:space="preserve">Bankers should work with Senegal’s Ministry of Finance to design inclusive policies that bridge financial inclusion gaps.</w:t>
      </w:r>
    </w:p>
    <w:p>
      <w:pPr>
        <w:numPr>
          <w:ilvl w:val="0"/>
          <w:numId w:val="1003"/>
        </w:numPr>
        <w:pStyle w:val="Compact"/>
      </w:pPr>
      <w:r>
        <w:rPr>
          <w:bCs/>
          <w:b/>
        </w:rPr>
        <w:t xml:space="preserve">Investment in Digital Infrastructure:</w:t>
      </w:r>
      <w:r>
        <w:t xml:space="preserve"> </w:t>
      </w:r>
      <w:r>
        <w:t xml:space="preserve">Partnerships between banks and telecom providers could expand access to mobile banking in underserved regions.</w:t>
      </w:r>
    </w:p>
    <w:p>
      <w:pPr>
        <w:numPr>
          <w:ilvl w:val="0"/>
          <w:numId w:val="1003"/>
        </w:numPr>
        <w:pStyle w:val="Compact"/>
      </w:pPr>
      <w:r>
        <w:rPr>
          <w:bCs/>
          <w:b/>
        </w:rPr>
        <w:t xml:space="preserve">Educational Initiatives:</w:t>
      </w:r>
      <w:r>
        <w:t xml:space="preserve"> </w:t>
      </w:r>
      <w:r>
        <w:t xml:space="preserve">Banks should invest in training programs for local communities to improve financial literacy and trust in formal banking systems.</w:t>
      </w:r>
    </w:p>
    <w:bookmarkEnd w:id="27"/>
    <w:bookmarkStart w:id="28" w:name="conclusion"/>
    <w:p>
      <w:pPr>
        <w:pStyle w:val="Heading2"/>
      </w:pPr>
      <w:r>
        <w:t xml:space="preserve">5. Conclusion</w:t>
      </w:r>
    </w:p>
    <w:p>
      <w:pPr>
        <w:pStyle w:val="FirstParagraph"/>
      </w:pPr>
      <w:r>
        <w:t xml:space="preserve">This Undergraduate Thesis underscores the indispensable role of Bankers in Senegal Dakar as drivers of economic transformation. By addressing challenges through innovation, collaboration, and policy advocacy, Bankers can amplify their impact on financial inclusion and sustainable development. Future research should explore the long-term effects of these strategies on Senegal’s broader economic trajectory.</w:t>
      </w:r>
    </w:p>
    <w:bookmarkEnd w:id="28"/>
    <w:bookmarkStart w:id="29" w:name="references"/>
    <w:p>
      <w:pPr>
        <w:pStyle w:val="Heading2"/>
      </w:pPr>
      <w:r>
        <w:t xml:space="preserve">References</w:t>
      </w:r>
    </w:p>
    <w:p>
      <w:pPr>
        <w:pStyle w:val="FirstParagraph"/>
      </w:pPr>
      <w:r>
        <w:rPr>
          <w:iCs/>
          <w:i/>
        </w:rPr>
        <w:t xml:space="preserve">BCEAO (Central Bank of West African States). (2023). Annual Economic Report for West Africa.</w:t>
      </w:r>
      <w:r>
        <w:br/>
      </w:r>
      <w:r>
        <w:rPr>
          <w:iCs/>
          <w:i/>
        </w:rPr>
        <w:t xml:space="preserve">World Bank. (2023). Senegal Economic Update: Financial Inclusion and Innovation.</w:t>
      </w:r>
      <w:r>
        <w:br/>
      </w:r>
      <w:r>
        <w:rPr>
          <w:iCs/>
          <w:i/>
        </w:rPr>
        <w:t xml:space="preserve">Ecobank. (2023). Microfinance Impact Assessment, Dakar Region.</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Data on Banking Access in Rural Senegal.</w:t>
      </w:r>
      <w:r>
        <w:br/>
      </w:r>
      <w:r>
        <w:rPr>
          <w:bCs/>
          <w:b/>
        </w:rPr>
        <w:t xml:space="preserve">Appendix B:</w:t>
      </w:r>
      <w:r>
        <w:t xml:space="preserve"> </w:t>
      </w:r>
      <w:r>
        <w:t xml:space="preserve">Interviews with Local Bankers in Dakar.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Bankers in Economic Development in Senegal Dakar</dc:title>
  <dc:creator/>
  <dc:language>en</dc:language>
  <cp:keywords/>
  <dcterms:created xsi:type="dcterms:W3CDTF">2026-07-23T15:03:49Z</dcterms:created>
  <dcterms:modified xsi:type="dcterms:W3CDTF">2026-07-23T15:03:49Z</dcterms:modified>
</cp:coreProperties>
</file>

<file path=docProps/custom.xml><?xml version="1.0" encoding="utf-8"?>
<Properties xmlns="http://schemas.openxmlformats.org/officeDocument/2006/custom-properties" xmlns:vt="http://schemas.openxmlformats.org/officeDocument/2006/docPropsVTypes"/>
</file>