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2" w:name="X630c2c22329074ba6a4108e2598d931d2675f34"/>
    <w:p>
      <w:pPr>
        <w:pStyle w:val="Heading1"/>
      </w:pPr>
      <w:r>
        <w:t xml:space="preserve">Undergraduate Thesis on the Role of a Banker in Spain Madrid</w:t>
      </w:r>
    </w:p>
    <w:bookmarkStart w:id="20" w:name="abstract"/>
    <w:p>
      <w:pPr>
        <w:pStyle w:val="Heading2"/>
      </w:pPr>
      <w:r>
        <w:t xml:space="preserve">Abstract</w:t>
      </w:r>
    </w:p>
    <w:p>
      <w:pPr>
        <w:pStyle w:val="FirstParagraph"/>
      </w:pPr>
      <w:r>
        <w:t xml:space="preserve">This Undergraduate Thesis explores the critical role of a banker in Spain's capital, Madrid, within the context of its evolving financial landscape. Focusing on the intersection of banking practices, regulatory frameworks, and socio-economic dynamics in Madrid, this study examines how bankers navigate challenges such as digital transformation, economic volatility, and ethical responsibilities. The thesis aims to provide a comprehensive understanding of the banker’s function as both a financial intermediary and a key player in Spain’s economic development. By analyzing historical data, current trends, and case studies from Madrid-based institutions, this work highlights the unique contributions of bankers to the stability and growth of Spain’s financial sector.</w:t>
      </w:r>
    </w:p>
    <w:bookmarkEnd w:id="20"/>
    <w:bookmarkStart w:id="21" w:name="introduction"/>
    <w:p>
      <w:pPr>
        <w:pStyle w:val="Heading2"/>
      </w:pPr>
      <w:r>
        <w:t xml:space="preserve">Introduction</w:t>
      </w:r>
    </w:p>
    <w:p>
      <w:pPr>
        <w:pStyle w:val="FirstParagraph"/>
      </w:pPr>
      <w:r>
        <w:t xml:space="preserve">The role of a banker has long been central to economic systems worldwide, and in Spain Madrid, this role takes on particular significance due to the city's status as the nation’s financial hub. As a global city with a rich history of trade and banking, Madrid has shaped its banking sector through centuries of adaptation to political, technological, and cultural shifts. This thesis investigates how bankers in Madrid operate within this dynamic environment, balancing traditional practices with modern innovations while adhering to national and international regulations.</w:t>
      </w:r>
    </w:p>
    <w:p>
      <w:pPr>
        <w:pStyle w:val="BodyText"/>
      </w:pPr>
      <w:r>
        <w:t xml:space="preserve">The study begins by situating the role of a banker within Spain’s broader economic framework. It then delves into Madrid’s unique position as a center for banking activity, examining how its infrastructure, regulatory policies, and cultural values influence the work of bankers. The thesis also evaluates contemporary challenges faced by bankers in Madrid, such as the integration of fintech solutions, compliance with European Union financial directives (e.g., GDPR and Basel III), and addressing economic inequalities. By combining theoretical analysis with empirical data from Spanish banks headquartered in Madrid (e.g., Banco Santander and BBVA), this research provides actionable insights for future banking professionals.</w:t>
      </w:r>
    </w:p>
    <w:bookmarkEnd w:id="21"/>
    <w:bookmarkStart w:id="23" w:name="historical-context"/>
    <w:bookmarkStart w:id="22" w:name="X663abde2d1601884e824751bf3baab33c18bcca"/>
    <w:p>
      <w:pPr>
        <w:pStyle w:val="Heading2"/>
      </w:pPr>
      <w:r>
        <w:t xml:space="preserve">Historical Context of Banking in Spain Madrid</w:t>
      </w:r>
    </w:p>
    <w:p>
      <w:pPr>
        <w:pStyle w:val="FirstParagraph"/>
      </w:pPr>
      <w:r>
        <w:t xml:space="preserve">Madrid’s banking history dates back to the 16th century, when it emerged as a center for trade and finance under the Habsburg monarchy. The establishment of institutions like Banco de España in 1782 marked a pivotal moment, solidifying Madrid’s role as Spain’s financial capital. Over time, the city became home to national and international banks, including those from Germany and the United States, which further diversified its financial ecosystem.</w:t>
      </w:r>
    </w:p>
    <w:p>
      <w:pPr>
        <w:pStyle w:val="BodyText"/>
      </w:pPr>
      <w:r>
        <w:t xml:space="preserve">The 20th century brought significant changes. The Spanish Civil War (1936–1939) and subsequent Franco regime imposed strict controls on banking activities, prioritizing stability over innovation. However, Spain’s transition to democracy in the late 1970s ushered in a wave of liberalization, allowing Madrid-based banks to expand their services globally. Today, Madrid remains a critical player in European finance, hosting the headquarters of major Spanish banks and serving as a nexus for financial technology (fintech) startups.</w:t>
      </w:r>
    </w:p>
    <w:bookmarkEnd w:id="22"/>
    <w:bookmarkEnd w:id="23"/>
    <w:bookmarkStart w:id="28" w:name="role-of-the-banker"/>
    <w:bookmarkStart w:id="27" w:name="the-role-of-the-banker-in-modern-madrid"/>
    <w:p>
      <w:pPr>
        <w:pStyle w:val="Heading2"/>
      </w:pPr>
      <w:r>
        <w:t xml:space="preserve">The Role of the Banker in Modern Madrid</w:t>
      </w:r>
    </w:p>
    <w:bookmarkStart w:id="24" w:name="functions-and-responsibilities"/>
    <w:p>
      <w:pPr>
        <w:pStyle w:val="Heading3"/>
      </w:pPr>
      <w:r>
        <w:t xml:space="preserve">Functions and Responsibilities</w:t>
      </w:r>
    </w:p>
    <w:p>
      <w:pPr>
        <w:pStyle w:val="FirstParagraph"/>
      </w:pPr>
      <w:r>
        <w:t xml:space="preserve">In contemporary Madrid, a banker’s responsibilities extend far beyond traditional roles such as lending and investment management. They serve as advisors to individuals and corporations, managing risks associated with economic fluctuations, currency exchange rates, and regulatory compliance. Bankers in Madrid must also navigate complex relationships with the European Central Bank (ECB) and the Banco de España, ensuring adherence to monetary policies that impact Spain’s economy.</w:t>
      </w:r>
    </w:p>
    <w:bookmarkEnd w:id="24"/>
    <w:bookmarkStart w:id="25" w:name="challenges-specific-to-madrid"/>
    <w:p>
      <w:pPr>
        <w:pStyle w:val="Heading3"/>
      </w:pPr>
      <w:r>
        <w:t xml:space="preserve">Challenges Specific to Madrid</w:t>
      </w:r>
    </w:p>
    <w:p>
      <w:pPr>
        <w:pStyle w:val="FirstParagraph"/>
      </w:pPr>
      <w:r>
        <w:t xml:space="preserve">Bankers in Madrid face unique challenges, including high competition from international financial institutions and pressure to innovate in a rapidly evolving digital landscape. The rise of fintech has disrupted traditional banking models, requiring bankers to adopt technologies like blockchain and artificial intelligence. Additionally, post-2008 financial crisis regulations have increased the burden of compliance, with Spanish banks in Madrid often serving as case studies for regulatory reforms across Europe.</w:t>
      </w:r>
    </w:p>
    <w:bookmarkEnd w:id="25"/>
    <w:bookmarkStart w:id="26" w:name="ethical-and-social-responsibilities"/>
    <w:p>
      <w:pPr>
        <w:pStyle w:val="Heading3"/>
      </w:pPr>
      <w:r>
        <w:t xml:space="preserve">Ethical and Social Responsibilities</w:t>
      </w:r>
    </w:p>
    <w:p>
      <w:pPr>
        <w:pStyle w:val="FirstParagraph"/>
      </w:pPr>
      <w:r>
        <w:t xml:space="preserve">As stewards of public trust, bankers in Madrid are expected to prioritize ethical practices. This includes mitigating the risks of financial exclusion by offering inclusive services to underserved communities and promoting sustainability initiatives aligned with Spain’s 2050 carbon neutrality goals. The role of a banker in Madrid is thus not only economic but also social, requiring a balance between profitability and public benefit.</w:t>
      </w:r>
    </w:p>
    <w:bookmarkEnd w:id="26"/>
    <w:bookmarkEnd w:id="27"/>
    <w:bookmarkEnd w:id="28"/>
    <w:bookmarkStart w:id="29" w:name="methodology"/>
    <w:p>
      <w:pPr>
        <w:pStyle w:val="Heading2"/>
      </w:pPr>
      <w:r>
        <w:t xml:space="preserve">Methodology</w:t>
      </w:r>
    </w:p>
    <w:p>
      <w:pPr>
        <w:pStyle w:val="FirstParagraph"/>
      </w:pPr>
      <w:r>
        <w:t xml:space="preserve">This Undergraduate Thesis employs a mixed-methods approach, combining qualitative analysis of historical banking data with quantitative case studies of Madrid-based financial institutions. Primary sources include reports from the Banco de España, academic journals on European finance, and interviews with professionals working in Madrid’s banking sector. Secondary sources encompass economic policy documents and news articles analyzing Spain’s financial sector post-2008 crisis.</w:t>
      </w:r>
    </w:p>
    <w:p>
      <w:pPr>
        <w:pStyle w:val="BodyText"/>
      </w:pPr>
      <w:r>
        <w:t xml:space="preserve">The research also incorporates comparative analysis of Madrid’s banking practices with those of other European capitals (e.g., Paris, Berlin) to highlight regional differences in regulation and innovation. This approach ensures a nuanced understanding of how Madrid-specific factors—such as its political stability, cultural emphasis on networking, and access to EU funding—shape the role of a banker.</w:t>
      </w:r>
    </w:p>
    <w:bookmarkEnd w:id="29"/>
    <w:bookmarkStart w:id="30" w:name="findings-and-discussion"/>
    <w:p>
      <w:pPr>
        <w:pStyle w:val="Heading2"/>
      </w:pPr>
      <w:r>
        <w:t xml:space="preserve">Findings and Discussion</w:t>
      </w:r>
    </w:p>
    <w:p>
      <w:pPr>
        <w:pStyle w:val="FirstParagraph"/>
      </w:pPr>
      <w:r>
        <w:t xml:space="preserve">The research reveals that Madrid-based bankers are at the forefront of Spain’s financial resilience, leveraging their proximity to European decision-makers and global markets. However, challenges such as cybersecurity threats and the need for continuous upskilling remain pressing issues. The study also highlights the growing importance of environmental, social, and governance (ESG) criteria in banking decisions, with Madrid-based institutions increasingly prioritizing green finance.</w:t>
      </w:r>
    </w:p>
    <w:p>
      <w:pPr>
        <w:pStyle w:val="BodyText"/>
      </w:pPr>
      <w:r>
        <w:t xml:space="preserve">Notably, the thesis identifies a gap between regulatory expectations and practical implementation. While Madrid’s banks comply with EU directives on data privacy and anti-money laundering (AML), there is room for improvement in transparency regarding customer data usage. This finding underscores the need for ongoing dialogue between regulators, bankers, and civil society to align practices with public trust.</w:t>
      </w:r>
    </w:p>
    <w:bookmarkEnd w:id="30"/>
    <w:bookmarkStart w:id="31" w:name="conclusion"/>
    <w:p>
      <w:pPr>
        <w:pStyle w:val="Heading2"/>
      </w:pPr>
      <w:r>
        <w:t xml:space="preserve">Conclusion</w:t>
      </w:r>
    </w:p>
    <w:p>
      <w:pPr>
        <w:pStyle w:val="FirstParagraph"/>
      </w:pPr>
      <w:r>
        <w:t xml:space="preserve">In conclusion, this Undergraduate Thesis on the role of a banker in Spain Madrid illustrates the complexity of banking as both a profession and an economic force. The banker’s role in Madrid is uniquely shaped by its status as a European financial hub, historical legacy, and contemporary challenges. As Spain continues to navigate global economic shifts, bankers in Madrid will play an instrumental part in ensuring financial stability, fostering innovation, and upholding ethical standards.</w:t>
      </w:r>
    </w:p>
    <w:p>
      <w:pPr>
        <w:pStyle w:val="BodyText"/>
      </w:pPr>
      <w:r>
        <w:t xml:space="preserve">Future research could explore the impact of emerging technologies on banking practices or the long-term effects of Spain’s financial reforms on regional inequality. For students and professionals alike, understanding the role of a banker in Madrid offers critical insights into the intersection of finance, policy, and society in one of Europe’s most dynamic cities.</w:t>
      </w:r>
    </w:p>
    <w:bookmarkEnd w:id="31"/>
    <w:p>
      <w:pPr>
        <w:pStyle w:val="BodyText"/>
      </w:pPr>
      <w:r>
        <w:rPr>
          <w:iCs/>
          <w:i/>
        </w:rPr>
        <w:t xml:space="preserve">Prepared as an Undergraduate Thesis for [University Name], focusing on the Role of a Banker in Spain Madrid. Word count: 850+</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Banker in Spain Madrid</dc:title>
  <dc:creator/>
  <dc:language>en</dc:language>
  <cp:keywords/>
  <dcterms:created xsi:type="dcterms:W3CDTF">2026-07-21T07:19:21Z</dcterms:created>
  <dcterms:modified xsi:type="dcterms:W3CDTF">2026-07-21T07:19:21Z</dcterms:modified>
</cp:coreProperties>
</file>

<file path=docProps/custom.xml><?xml version="1.0" encoding="utf-8"?>
<Properties xmlns="http://schemas.openxmlformats.org/officeDocument/2006/custom-properties" xmlns:vt="http://schemas.openxmlformats.org/officeDocument/2006/docPropsVTypes"/>
</file>