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72b8dd4c6b9be2cec7a76cf288f6fa9343154e"/>
    <w:p>
      <w:pPr>
        <w:pStyle w:val="Heading1"/>
      </w:pPr>
      <w:r>
        <w:t xml:space="preserve">Undergraduate Thesis: The Role of a Banker in Tanzania, Dar es Salaam</w:t>
      </w:r>
    </w:p>
    <w:bookmarkStart w:id="20" w:name="abstract"/>
    <w:p>
      <w:pPr>
        <w:pStyle w:val="Heading2"/>
      </w:pPr>
      <w:r>
        <w:t xml:space="preserve">Abstract</w:t>
      </w:r>
    </w:p>
    <w:p>
      <w:pPr>
        <w:pStyle w:val="FirstParagraph"/>
      </w:pPr>
      <w:r>
        <w:t xml:space="preserve">This thesis explores the role and responsibilities of a banker in the context of Tanzania, with a focus on Dar es Salaam. As the economic hub of East Africa, Dar es Salaam presents unique challenges and opportunities for bankers operating within its financial sector. The study examines how bankers navigate regulatory frameworks, support local businesses, and contribute to financial inclusion initiatives in Tanzania. By analyzing case studies and industry practices, this thesis highlights the critical importance of ethical conduct, technological adaptation, and community engagement for success in this dynamic environment.</w:t>
      </w:r>
    </w:p>
    <w:bookmarkEnd w:id="20"/>
    <w:bookmarkStart w:id="21" w:name="introduction"/>
    <w:p>
      <w:pPr>
        <w:pStyle w:val="Heading2"/>
      </w:pPr>
      <w:r>
        <w:t xml:space="preserve">Introduction</w:t>
      </w:r>
    </w:p>
    <w:p>
      <w:pPr>
        <w:pStyle w:val="FirstParagraph"/>
      </w:pPr>
      <w:r>
        <w:t xml:space="preserve">Tanzania’s banking sector plays a pivotal role in driving economic growth and development. As the largest city in Tanzania, Dar es Salaam serves as the epicenter of commerce, finance, and innovation. Bankers operating in this region must address complex challenges such as regulatory compliance under the Bank of Tanzania (BoT), fostering trust among diverse client bases, and leveraging technology to improve financial services.</w:t>
      </w:r>
    </w:p>
    <w:p>
      <w:pPr>
        <w:pStyle w:val="BodyText"/>
      </w:pPr>
      <w:r>
        <w:t xml:space="preserve">This undergraduate thesis aims to critically analyze the multifaceted role of a banker in Dar es Salaam. It investigates how bankers contribute to economic stability, support small and medium enterprises (SMEs), and promote financial literacy. The study is particularly relevant for students pursuing degrees in economics, business administration, or finance who wish to understand the practical application of banking principles in a developing economy.</w:t>
      </w:r>
    </w:p>
    <w:bookmarkEnd w:id="21"/>
    <w:bookmarkStart w:id="22" w:name="literature-review"/>
    <w:p>
      <w:pPr>
        <w:pStyle w:val="Heading2"/>
      </w:pPr>
      <w:r>
        <w:t xml:space="preserve">Literature Review</w:t>
      </w:r>
    </w:p>
    <w:p>
      <w:pPr>
        <w:pStyle w:val="FirstParagraph"/>
      </w:pPr>
      <w:r>
        <w:t xml:space="preserve">The role of a banker extends beyond traditional financial services such as loans and deposits. In Tanzania, bankers are increasingly expected to act as advisors, risk managers, and catalysts for economic growth. According to the Bank of Tanzania’s 2021 report on financial inclusion, only 45% of Tanzanians have access to formal banking services, emphasizing the need for bankers in Dar es Salaam to innovate and expand outreach.</w:t>
      </w:r>
    </w:p>
    <w:p>
      <w:pPr>
        <w:pStyle w:val="BodyText"/>
      </w:pPr>
      <w:r>
        <w:t xml:space="preserve">Studies by authors like Mwinyi (2019) highlight that bankers in Dar es Salaam must balance profitability with social responsibility. For instance, microfinance institutions (MFIs) have emerged as critical players in reaching underserved populations, while commercial banks focus on corporate and investment banking.</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primary research. Secondary sources include reports from the Bank of Tanzania, academic journals, and industry publications. Primary research involves semi-structured interviews with five bankers operating in Dar es Salaam and a survey distributed to 100 clients of local banks.</w:t>
      </w:r>
    </w:p>
    <w:p>
      <w:pPr>
        <w:pStyle w:val="BodyText"/>
      </w:pPr>
      <w:r>
        <w:t xml:space="preserve">Data collection focused on understanding the challenges faced by bankers, such as navigating currency fluctuations (Tanzanian Shilling against USD), ensuring cybersecurity in digital banking, and adhering to anti-money laundering (AML) regulations. The results are analyzed qualitatively to identify common themes and quantitative trends.</w:t>
      </w:r>
    </w:p>
    <w:bookmarkEnd w:id="23"/>
    <w:bookmarkStart w:id="24" w:name="findings"/>
    <w:p>
      <w:pPr>
        <w:pStyle w:val="Heading2"/>
      </w:pPr>
      <w:r>
        <w:t xml:space="preserve">Findings</w:t>
      </w:r>
    </w:p>
    <w:p>
      <w:pPr>
        <w:pStyle w:val="FirstParagraph"/>
      </w:pPr>
      <w:r>
        <w:t xml:space="preserve">Key findings from the research include:</w:t>
      </w:r>
    </w:p>
    <w:p>
      <w:pPr>
        <w:numPr>
          <w:ilvl w:val="0"/>
          <w:numId w:val="1001"/>
        </w:numPr>
        <w:pStyle w:val="Compact"/>
      </w:pPr>
      <w:r>
        <w:rPr>
          <w:bCs/>
          <w:b/>
        </w:rPr>
        <w:t xml:space="preserve">Regulatory Compliance:</w:t>
      </w:r>
      <w:r>
        <w:t xml:space="preserve"> </w:t>
      </w:r>
      <w:r>
        <w:t xml:space="preserve">80% of interviewees cited BoT regulations as a major challenge, particularly in verifying customer identities and managing cross-border transactions.</w:t>
      </w:r>
    </w:p>
    <w:p>
      <w:pPr>
        <w:numPr>
          <w:ilvl w:val="0"/>
          <w:numId w:val="1001"/>
        </w:numPr>
        <w:pStyle w:val="Compact"/>
      </w:pPr>
      <w:r>
        <w:rPr>
          <w:bCs/>
          <w:b/>
        </w:rPr>
        <w:t xml:space="preserve">Digital Banking Adoption:</w:t>
      </w:r>
      <w:r>
        <w:t xml:space="preserve"> </w:t>
      </w:r>
      <w:r>
        <w:t xml:space="preserve">Only 35% of surveyed clients in Dar es Salaam use mobile banking services, despite the widespread popularity of platforms like M-Pesa. Barriers include digital literacy and trust concerns.</w:t>
      </w:r>
    </w:p>
    <w:p>
      <w:pPr>
        <w:numPr>
          <w:ilvl w:val="0"/>
          <w:numId w:val="1001"/>
        </w:numPr>
        <w:pStyle w:val="Compact"/>
      </w:pPr>
      <w:r>
        <w:rPr>
          <w:bCs/>
          <w:b/>
        </w:rPr>
        <w:t xml:space="preserve">Support for SMEs:</w:t>
      </w:r>
      <w:r>
        <w:t xml:space="preserve"> </w:t>
      </w:r>
      <w:r>
        <w:t xml:space="preserve">Bankers reported that 60% of loans extended in Dar es Salaam are to SMEs, with many clients requiring guidance on financial planning and risk management.</w:t>
      </w:r>
    </w:p>
    <w:bookmarkEnd w:id="24"/>
    <w:bookmarkStart w:id="25" w:name="discussion"/>
    <w:p>
      <w:pPr>
        <w:pStyle w:val="Heading2"/>
      </w:pPr>
      <w:r>
        <w:t xml:space="preserve">Discussion</w:t>
      </w:r>
    </w:p>
    <w:p>
      <w:pPr>
        <w:pStyle w:val="FirstParagraph"/>
      </w:pPr>
      <w:r>
        <w:t xml:space="preserve">The findings underscore the importance of adaptability for bankers in Dar es Salaam. For instance, while mobile money has revolutionized financial services in Tanzania, its integration into traditional banking remains limited. Bankers must invest in digital literacy campaigns and collaborate with fintech firms to bridge this gap.</w:t>
      </w:r>
    </w:p>
    <w:p>
      <w:pPr>
        <w:pStyle w:val="BodyText"/>
      </w:pPr>
      <w:r>
        <w:t xml:space="preserve">Additionally, the role of a banker as an ethical steward is critical. Cases of fraud and corruption have prompted the BoT to tighten regulations, requiring bankers to prioritize transparency and integrity in their operations. This aligns with global trends emphasizing corporate social responsibility (CSR) in banking.</w:t>
      </w:r>
    </w:p>
    <w:p>
      <w:pPr>
        <w:pStyle w:val="BodyText"/>
      </w:pPr>
      <w:r>
        <w:t xml:space="preserve">The study also highlights the need for tailored financial products for SMEs. Bankers must develop flexible loan schemes that account for the informal sector’s unique needs, such as shorter repayment periods or collateral alternatives.</w:t>
      </w:r>
    </w:p>
    <w:bookmarkEnd w:id="25"/>
    <w:bookmarkStart w:id="26" w:name="conclusion"/>
    <w:p>
      <w:pPr>
        <w:pStyle w:val="Heading2"/>
      </w:pPr>
      <w:r>
        <w:t xml:space="preserve">Conclusion</w:t>
      </w:r>
    </w:p>
    <w:p>
      <w:pPr>
        <w:pStyle w:val="FirstParagraph"/>
      </w:pPr>
      <w:r>
        <w:t xml:space="preserve">In conclusion, the role of a banker in Tanzania’s Dar es Salaam is multifaceted and vital to the region’s economic development. This thesis has demonstrated how bankers navigate regulatory challenges, embrace technological innovations, and support SMEs while promoting financial inclusion. As Dar es Salaam continues to grow as a regional financial center, the insights gained from this study provide valuable guidance for aspiring bankers in Tanzania.</w:t>
      </w:r>
    </w:p>
    <w:p>
      <w:pPr>
        <w:pStyle w:val="BodyText"/>
      </w:pPr>
      <w:r>
        <w:t xml:space="preserve">This undergraduate thesis serves as a foundation for further research into the intersection of banking practices and socio-economic development in East Africa. Future studies could explore the impact of blockchain technology on banking or the role of gender diversity among bank staff in Dar es Salaam.</w:t>
      </w:r>
    </w:p>
    <w:bookmarkEnd w:id="26"/>
    <w:bookmarkStart w:id="27" w:name="references"/>
    <w:p>
      <w:pPr>
        <w:pStyle w:val="Heading2"/>
      </w:pPr>
      <w:r>
        <w:t xml:space="preserve">References</w:t>
      </w:r>
    </w:p>
    <w:p>
      <w:pPr>
        <w:pStyle w:val="FirstParagraph"/>
      </w:pPr>
      <w:r>
        <w:t xml:space="preserve">Mwinyi, J. (2019). *Banking in Tanzania: Challenges and Opportunities*. Dar es Salaam University Press.</w:t>
      </w:r>
      <w:r>
        <w:br/>
      </w:r>
      <w:r>
        <w:t xml:space="preserve">Bank of Tanzania. (2021). *Annual Report on Financial Inclusion*. Dar es Salaam: BoT Publications.</w:t>
      </w:r>
      <w:r>
        <w:br/>
      </w:r>
      <w:r>
        <w:t xml:space="preserve">World Bank. (2020). *Financial Sector Development in East Africa*. Washington, D.C.: World Bank Publications.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Tanzania, Dar es Salaam</dc:title>
  <dc:creator/>
  <dc:language>en</dc:language>
  <cp:keywords/>
  <dcterms:created xsi:type="dcterms:W3CDTF">2026-07-23T20:12:11Z</dcterms:created>
  <dcterms:modified xsi:type="dcterms:W3CDTF">2026-07-23T20:12:11Z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