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a53cf7c25fb043bc10edb267627bb8a9f7cff7"/>
    <w:p>
      <w:pPr>
        <w:pStyle w:val="Heading1"/>
      </w:pPr>
      <w:r>
        <w:t xml:space="preserve">Undergraduate Thesis: The Role of Banker in Thailand Bangkok’s Financial Landscape</w:t>
      </w:r>
    </w:p>
    <w:p>
      <w:pPr>
        <w:pStyle w:val="FirstParagraph"/>
      </w:pPr>
      <w:r>
        <w:rPr>
          <w:bCs/>
          <w:b/>
        </w:rPr>
        <w:t xml:space="preserve">Title:</w:t>
      </w:r>
      <w:r>
        <w:t xml:space="preserve"> </w:t>
      </w:r>
      <w:r>
        <w:rPr>
          <w:iCs/>
          <w:i/>
        </w:rPr>
        <w:t xml:space="preserve">The Role of Banker in Thailand Bangkok’s Financial Landscape</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[Date]</w:t>
      </w:r>
    </w:p>
    <w:p>
      <w:pPr>
        <w:pStyle w:val="BodyText"/>
      </w:pPr>
      <w:r>
        <w:t xml:space="preserve">This Undergraduate Thesis explores the critical role of Banker in shaping Thailand Bangkok’s financial sector. As a global hub for commerce and innovation, Bangkok relies heavily on its banking industry to drive economic growth, manage fiscal policies, and support both local and international businesses. This study investigates how Banker professionals in Bangkok contribute to the city’s economic stability, navigate regulatory challenges, and adapt to evolving market trends. The findings highlight the importance of ethical practices, technological integration, and cross-cultural expertise for Banker in Thailand Bangkok.</w:t>
      </w:r>
    </w:p>
    <w:p>
      <w:pPr>
        <w:pStyle w:val="BodyText"/>
      </w:pPr>
      <w:r>
        <w:t xml:space="preserve">Bangkok, as Thailand’s capital and economic heartland, is a dynamic city where the banking sector plays a pivotal role in sustaining national and regional financial systems. The profession of Banker in this context encompasses roles ranging from corporate finance to retail banking, with responsibilities that extend beyond traditional lending to include risk management, investment strategies, and regulatory compliance. This Undergraduate Thesis aims to analyze the multifaceted contributions of Banker in Bangkok, emphasizing their impact on economic development and financial inclusion. Given Thailand’s strategic position as a Southeast Asian financial center, understanding the challenges and opportunities faced by Banker in Bangkok is essential for students of economics, finance, or business administration.</w:t>
      </w:r>
    </w:p>
    <w:p>
      <w:pPr>
        <w:pStyle w:val="BodyText"/>
      </w:pPr>
      <w:r>
        <w:t xml:space="preserve">The banking industry in Thailand has undergone significant transformation over the past two decades. Bangkok, with its bustling financial district and proximity to international markets, hosts major banks such as Siam Commercial Bank (SCB), Krung Thai Bank (KTB), and foreign institutions like HSBC and Standard Chartered. These entities employ thousands of Banker professionals who manage everything from personal loans to large-scale corporate investments. Academic studies highlight that the role of Banker in Thailand Bangkok is influenced by factors such as regulatory frameworks, technological advancements (e.g., digital banking), and geopolitical shifts.</w:t>
      </w:r>
    </w:p>
    <w:p>
      <w:pPr>
        <w:pStyle w:val="BodyText"/>
      </w:pPr>
      <w:r>
        <w:t xml:space="preserve">Moreover, research emphasizes the cultural nuances that shape the work environment for Banker in Bangkok. For instance, Thai business practices often prioritize relationship-building and trust, which are critical for successful client interactions. Additionally, Banker in Thailand Bangkok must adhere to stringent regulations set by the Bank of Thailand (BOT) to ensure financial stability and prevent systemic risks.</w:t>
      </w:r>
    </w:p>
    <w:p>
      <w:pPr>
        <w:pStyle w:val="BodyText"/>
      </w:pPr>
      <w:r>
        <w:t xml:space="preserve">Banker in Bangkok perform a wide array of functions, including:</w:t>
      </w:r>
    </w:p>
    <w:p>
      <w:pPr>
        <w:numPr>
          <w:ilvl w:val="0"/>
          <w:numId w:val="1001"/>
        </w:numPr>
        <w:pStyle w:val="Compact"/>
      </w:pPr>
      <w:r>
        <w:rPr>
          <w:bCs/>
          <w:b/>
        </w:rPr>
        <w:t xml:space="preserve">Credit Management:</w:t>
      </w:r>
      <w:r>
        <w:t xml:space="preserve"> </w:t>
      </w:r>
      <w:r>
        <w:t xml:space="preserve">Assessing loan applications for individuals and businesses while mitigating default risks.</w:t>
      </w:r>
    </w:p>
    <w:p>
      <w:pPr>
        <w:numPr>
          <w:ilvl w:val="0"/>
          <w:numId w:val="1001"/>
        </w:numPr>
        <w:pStyle w:val="Compact"/>
      </w:pPr>
      <w:r>
        <w:rPr>
          <w:bCs/>
          <w:b/>
        </w:rPr>
        <w:t xml:space="preserve">Investment Advisory:</w:t>
      </w:r>
      <w:r>
        <w:t xml:space="preserve"> </w:t>
      </w:r>
      <w:r>
        <w:t xml:space="preserve">Guiding clients on portfolio diversification and wealth management strategies, especially amid global market fluctuations.</w:t>
      </w:r>
    </w:p>
    <w:p>
      <w:pPr>
        <w:numPr>
          <w:ilvl w:val="0"/>
          <w:numId w:val="1001"/>
        </w:numPr>
        <w:pStyle w:val="Compact"/>
      </w:pPr>
      <w:r>
        <w:rPr>
          <w:bCs/>
          <w:b/>
        </w:rPr>
        <w:t xml:space="preserve">Regulatory Compliance:</w:t>
      </w:r>
      <w:r>
        <w:t xml:space="preserve"> </w:t>
      </w:r>
      <w:r>
        <w:t xml:space="preserve">Ensuring adherence to laws such as anti-money laundering (AML) protocols and capital adequacy requirements.</w:t>
      </w:r>
    </w:p>
    <w:p>
      <w:pPr>
        <w:numPr>
          <w:ilvl w:val="0"/>
          <w:numId w:val="1001"/>
        </w:numPr>
        <w:pStyle w:val="Compact"/>
      </w:pPr>
      <w:r>
        <w:rPr>
          <w:bCs/>
          <w:b/>
        </w:rPr>
        <w:t xml:space="preserve">Digital Banking:</w:t>
      </w:r>
      <w:r>
        <w:t xml:space="preserve"> </w:t>
      </w:r>
      <w:r>
        <w:t xml:space="preserve">Leading initiatives to adopt fintech solutions, including mobile banking apps and blockchain-based services, which have gained traction in recent years.</w:t>
      </w:r>
    </w:p>
    <w:p>
      <w:pPr>
        <w:pStyle w:val="FirstParagraph"/>
      </w:pPr>
      <w:r>
        <w:t xml:space="preserve">Bangkok’s Banker must also address unique challenges such as the rise of informal lending sectors and the need to balance profitability with social responsibility. For example, initiatives promoting financial literacy among underbanked populations are increasingly seen as part of a Banker’s role in Thailand Bangkok.</w:t>
      </w:r>
    </w:p>
    <w:p>
      <w:pPr>
        <w:pStyle w:val="BodyText"/>
      </w:pPr>
      <w:r>
        <w:t xml:space="preserve">The globalization of finance has reshaped the expectations and responsibilities of Banker in Thailand Bangkok. A case study of SCB’s expansion into digital banking illustrates this shift. By introducing AI-driven customer service tools and mobile payment platforms, SCB has positioned itself as a leader in Southeast Asia’s fintech revolution. This transformation highlights how Banker in Bangkok must now possess not only financial expertise but also proficiency in technology and data analytics.</w:t>
      </w:r>
    </w:p>
    <w:p>
      <w:pPr>
        <w:pStyle w:val="BodyText"/>
      </w:pPr>
      <w:r>
        <w:t xml:space="preserve">Furthermore, the 2020 pandemic underscored the resilience of Banker in Bangkok. As lockdowns disrupted traditional banking operations, professionals pivoted to remote work models and virtual client consultations. This adaptability ensured continuity in services while reinforcing the importance of innovation in a Banker’s skill set.</w:t>
      </w:r>
    </w:p>
    <w:p>
      <w:pPr>
        <w:pStyle w:val="BodyText"/>
      </w:pPr>
      <w:r>
        <w:t xml:space="preserve">Despite their contributions, Banker in Thailand Bangkok face several challenges. These include:</w:t>
      </w:r>
    </w:p>
    <w:p>
      <w:pPr>
        <w:numPr>
          <w:ilvl w:val="0"/>
          <w:numId w:val="1002"/>
        </w:numPr>
        <w:pStyle w:val="Compact"/>
      </w:pPr>
      <w:r>
        <w:rPr>
          <w:bCs/>
          <w:b/>
        </w:rPr>
        <w:t xml:space="preserve">Economic Volatility:</w:t>
      </w:r>
      <w:r>
        <w:t xml:space="preserve"> </w:t>
      </w:r>
      <w:r>
        <w:t xml:space="preserve">Currency fluctuations and regional trade tensions (e.g., U.S.-China trade disputes) impact investment decisions.</w:t>
      </w:r>
    </w:p>
    <w:p>
      <w:pPr>
        <w:numPr>
          <w:ilvl w:val="0"/>
          <w:numId w:val="1002"/>
        </w:numPr>
        <w:pStyle w:val="Compact"/>
      </w:pPr>
      <w:r>
        <w:rPr>
          <w:bCs/>
          <w:b/>
        </w:rPr>
        <w:t xml:space="preserve">Cybersecurity Threats:</w:t>
      </w:r>
      <w:r>
        <w:t xml:space="preserve"> </w:t>
      </w:r>
      <w:r>
        <w:t xml:space="preserve">Increasing instances of digital fraud require Banker to adopt advanced security measures.</w:t>
      </w:r>
    </w:p>
    <w:p>
      <w:pPr>
        <w:numPr>
          <w:ilvl w:val="0"/>
          <w:numId w:val="1002"/>
        </w:numPr>
        <w:pStyle w:val="Compact"/>
      </w:pPr>
      <w:r>
        <w:rPr>
          <w:bCs/>
          <w:b/>
        </w:rPr>
        <w:t xml:space="preserve">Sustainability Pressures:</w:t>
      </w:r>
      <w:r>
        <w:t xml:space="preserve"> </w:t>
      </w:r>
      <w:r>
        <w:t xml:space="preserve">Growing demand for green financing and ESG (Environmental, Social, Governance) compliance adds complexity to banking operations.</w:t>
      </w:r>
    </w:p>
    <w:p>
      <w:pPr>
        <w:pStyle w:val="FirstParagraph"/>
      </w:pPr>
      <w:r>
        <w:t xml:space="preserve">However, these challenges also present opportunities. For instance, Bangkok’s emergence as a regional fintech hub allows Banker to collaborate with startups on innovative solutions. Additionally, the government’s “Thailand 4.0” initiative encourages banks to invest in technology and skilled labor, creating a more dynamic environment for Banker in Thailand Bangkok.</w:t>
      </w:r>
    </w:p>
    <w:p>
      <w:pPr>
        <w:pStyle w:val="BodyText"/>
      </w:pPr>
      <w:r>
        <w:t xml:space="preserve">In conclusion, the profession of Banker is integral to the economic vitality of Thailand Bangkok. This Undergraduate Thesis has demonstrated how Banker navigate complex regulatory landscapes, leverage technology, and address societal needs while contributing to financial stability. As Bangkok continues to evolve as a global financial center, the role of Banker will remain central to its success. For students and professionals alike, understanding this role is crucial for engaging with the future of finance in Thailand Bangkok.</w:t>
      </w:r>
    </w:p>
    <w:p>
      <w:pPr>
        <w:pStyle w:val="BodyText"/>
      </w:pPr>
      <w:r>
        <w:t xml:space="preserve">[Include academic sources, reports from the Bank of Thailand, and case studies related to banking in Bangkok. Ensure all references align with the focus on Banker in Thailand Bangkok.]</w:t>
      </w:r>
    </w:p>
    <w:p>
      <w:pPr>
        <w:pStyle w:val="BodyText"/>
      </w:pPr>
      <w:r>
        <w:rPr>
          <w:bCs/>
          <w:b/>
        </w:rPr>
        <w:t xml:space="preserve">Note:</w:t>
      </w:r>
      <w:r>
        <w:t xml:space="preserve"> </w:t>
      </w:r>
      <w:r>
        <w:t xml:space="preserve">This Undergraduate Thesis is tailored to highlight the unique interplay between Banker, economic dynamics, and cultural context in Thailand Bangkok. It serves as a foundational resource for further research into financial systems in Southeast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2026-07-23T08:53:48Z</dcterms:created>
  <dcterms:modified xsi:type="dcterms:W3CDTF">2026-07-23T08:53:48Z</dcterms:modified>
</cp:coreProperties>
</file>

<file path=docProps/custom.xml><?xml version="1.0" encoding="utf-8"?>
<Properties xmlns="http://schemas.openxmlformats.org/officeDocument/2006/custom-properties" xmlns:vt="http://schemas.openxmlformats.org/officeDocument/2006/docPropsVTypes"/>
</file>