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1a47fc400913b0c8ba1bee7458f73d5f0966579"/>
    <w:p>
      <w:pPr>
        <w:pStyle w:val="Heading1"/>
      </w:pPr>
      <w:r>
        <w:t xml:space="preserve">Undergraduate Thesis: The Role of a Banker in the Financial Landscape of the United States Miami</w:t>
      </w:r>
    </w:p>
    <w:bookmarkStart w:id="20" w:name="abstract"/>
    <w:p>
      <w:pPr>
        <w:pStyle w:val="Heading2"/>
      </w:pPr>
      <w:r>
        <w:t xml:space="preserve">Abstract</w:t>
      </w:r>
    </w:p>
    <w:p>
      <w:pPr>
        <w:pStyle w:val="FirstParagraph"/>
      </w:pPr>
      <w:r>
        <w:t xml:space="preserve">This Undergraduate Thesis examines the critical role played by bankers in shaping and sustaining the economic environment of Miami, Florida, within the context of the United States. As a major financial hub with a unique blend of international commerce, real estate dynamics, and cultural diversity, Miami presents distinct challenges and opportunities for bankers. This study explores how Bankers in Miami navigate regulatory frameworks, support local businesses, manage risks associated with global markets, and contribute to economic stability in the region.</w:t>
      </w:r>
    </w:p>
    <w:bookmarkEnd w:id="20"/>
    <w:bookmarkStart w:id="21" w:name="introduction"/>
    <w:p>
      <w:pPr>
        <w:pStyle w:val="Heading2"/>
      </w:pPr>
      <w:r>
        <w:t xml:space="preserve">1. Introduction</w:t>
      </w:r>
    </w:p>
    <w:p>
      <w:pPr>
        <w:pStyle w:val="FirstParagraph"/>
      </w:pPr>
      <w:r>
        <w:t xml:space="preserve">Miami has long been recognized as a gateway between North America and Latin America, making it a strategic center for international finance. The United States Miami economy is heavily influenced by sectors such as real estate, tourism, international trade, and technology. Within this dynamic environment, the Banker plays a pivotal role in facilitating financial transactions, ensuring regulatory compliance, and fostering economic growth. This Undergraduate Thesis seeks to analyze how the responsibilities of a Banker in Miami differ from those in other parts of the United States and how these roles are essential to maintaining Miami’s position as a global financial leader.</w:t>
      </w:r>
    </w:p>
    <w:bookmarkEnd w:id="21"/>
    <w:bookmarkStart w:id="22" w:name="X9b43c0f2c6628028d0d0d9866bf27d09b5673b0"/>
    <w:p>
      <w:pPr>
        <w:pStyle w:val="Heading2"/>
      </w:pPr>
      <w:r>
        <w:t xml:space="preserve">2. The Unique Financial Landscape of United States Miami</w:t>
      </w:r>
    </w:p>
    <w:p>
      <w:pPr>
        <w:pStyle w:val="FirstParagraph"/>
      </w:pPr>
      <w:r>
        <w:t xml:space="preserve">Miami’s financial landscape is characterized by its proximity to Latin America, a thriving real estate market, and a concentration of multinational corporations. According to the U.S. Census Bureau, Miami-Dade County’s GDP exceeds $300 billion annually, driven by sectors such as finance (14% of total employment), hospitality (9%), and professional services (8%). For Bankers operating in this region, understanding these sectoral dynamics is crucial for providing tailored financial solutions.</w:t>
      </w:r>
    </w:p>
    <w:p>
      <w:pPr>
        <w:pStyle w:val="BodyText"/>
      </w:pPr>
      <w:r>
        <w:t xml:space="preserve">Additionally, Miami’s status as a hub for international banking has attracted institutions like JPMorgan Chase, Bank of America, and local banks such as Florida National Bank. These entities must balance the demands of domestic clients with the complexities of cross-border transactions and currency exchange. The Banker in this context must be well-versed in both U.S. federal regulations (e.g., Basel III) and international financial standards.</w:t>
      </w:r>
    </w:p>
    <w:bookmarkEnd w:id="22"/>
    <w:bookmarkStart w:id="23" w:name="X1efba00569de7410db3cfd353424b0c07a4d1dd"/>
    <w:p>
      <w:pPr>
        <w:pStyle w:val="Heading2"/>
      </w:pPr>
      <w:r>
        <w:t xml:space="preserve">3. Key Responsibilities of a Banker in United States Miami</w:t>
      </w:r>
    </w:p>
    <w:p>
      <w:pPr>
        <w:pStyle w:val="FirstParagraph"/>
      </w:pPr>
      <w:r>
        <w:t xml:space="preserve">The responsibilities of a Banker in Miami extend beyond traditional roles such as loan processing or account management. In this region, key duties include:</w:t>
      </w:r>
    </w:p>
    <w:p>
      <w:pPr>
        <w:numPr>
          <w:ilvl w:val="0"/>
          <w:numId w:val="1001"/>
        </w:numPr>
        <w:pStyle w:val="Compact"/>
      </w:pPr>
      <w:r>
        <w:rPr>
          <w:bCs/>
          <w:b/>
        </w:rPr>
        <w:t xml:space="preserve">Facilitating International Trade:</w:t>
      </w:r>
      <w:r>
        <w:t xml:space="preserve"> </w:t>
      </w:r>
      <w:r>
        <w:t xml:space="preserve">Assisting businesses in navigating foreign exchange rates, import/export regulations, and letters of credit.</w:t>
      </w:r>
    </w:p>
    <w:p>
      <w:pPr>
        <w:numPr>
          <w:ilvl w:val="0"/>
          <w:numId w:val="1001"/>
        </w:numPr>
        <w:pStyle w:val="Compact"/>
      </w:pPr>
      <w:r>
        <w:rPr>
          <w:bCs/>
          <w:b/>
        </w:rPr>
        <w:t xml:space="preserve">Real Estate Financing:</w:t>
      </w:r>
      <w:r>
        <w:t xml:space="preserve"> </w:t>
      </w:r>
      <w:r>
        <w:t xml:space="preserve">Managing mortgage portfolios and commercial loans for a real estate market that is among the most competitive in the nation.</w:t>
      </w:r>
    </w:p>
    <w:p>
      <w:pPr>
        <w:numPr>
          <w:ilvl w:val="0"/>
          <w:numId w:val="1001"/>
        </w:numPr>
        <w:pStyle w:val="Compact"/>
      </w:pPr>
      <w:r>
        <w:rPr>
          <w:bCs/>
          <w:b/>
        </w:rPr>
        <w:t xml:space="preserve">Risk Management:</w:t>
      </w:r>
      <w:r>
        <w:t xml:space="preserve"> </w:t>
      </w:r>
      <w:r>
        <w:t xml:space="preserve">Mitigating risks associated with volatile markets, including currency fluctuations and geopolitical uncertainties affecting trade with Latin America.</w:t>
      </w:r>
    </w:p>
    <w:p>
      <w:pPr>
        <w:numPr>
          <w:ilvl w:val="0"/>
          <w:numId w:val="1001"/>
        </w:numPr>
        <w:pStyle w:val="Compact"/>
      </w:pPr>
      <w:r>
        <w:rPr>
          <w:bCs/>
          <w:b/>
        </w:rPr>
        <w:t xml:space="preserve">Community Development:</w:t>
      </w:r>
      <w:r>
        <w:t xml:space="preserve"> </w:t>
      </w:r>
      <w:r>
        <w:t xml:space="preserve">Supporting local initiatives through small business loans, community investment programs, and financial literacy education.</w:t>
      </w:r>
    </w:p>
    <w:bookmarkEnd w:id="23"/>
    <w:bookmarkStart w:id="24" w:name="X2ca856ae0a9f2aa759811929b39014f23daff12"/>
    <w:p>
      <w:pPr>
        <w:pStyle w:val="Heading2"/>
      </w:pPr>
      <w:r>
        <w:t xml:space="preserve">4. Challenges Faced by Bankers in United States Miami</w:t>
      </w:r>
    </w:p>
    <w:p>
      <w:pPr>
        <w:pStyle w:val="FirstParagraph"/>
      </w:pPr>
      <w:r>
        <w:t xml:space="preserve">The role of a Banker in Miami is not without challenges. One significant obstacle is the high competition among financial institutions vying for market share in a region with diverse client needs. Additionally, the real estate boom and subsequent corrections have led to fluctuating loan defaults, requiring bankers to adopt agile risk-assessment strategies.</w:t>
      </w:r>
    </w:p>
    <w:p>
      <w:pPr>
        <w:pStyle w:val="BodyText"/>
      </w:pPr>
      <w:r>
        <w:t xml:space="preserve">Another challenge is compliance with evolving regulations. The United States Miami banking sector must adhere to strict anti-money laundering (AML) laws and know-your-customer (KYC) protocols due to the city’s role in international finance. For example, the Financial Crimes Enforcement Network (FinCEN) has emphasized increased scrutiny of transactions involving U.S.-based banks and foreign entities.</w:t>
      </w:r>
    </w:p>
    <w:bookmarkEnd w:id="24"/>
    <w:bookmarkStart w:id="25" w:name="Xdce8c4c27d48b96edb54334a3d5637726d66f9d"/>
    <w:p>
      <w:pPr>
        <w:pStyle w:val="Heading2"/>
      </w:pPr>
      <w:r>
        <w:t xml:space="preserve">5. Case Study: The Impact of a Banker on Miami’s Economy</w:t>
      </w:r>
    </w:p>
    <w:p>
      <w:pPr>
        <w:pStyle w:val="FirstParagraph"/>
      </w:pPr>
      <w:r>
        <w:t xml:space="preserve">To illustrate the significance of a Banker in Miami, consider the case of a local startup seeking funding for an innovation project. A skilled Banker can provide not only capital through venture loans but also mentorship on financial planning, tax strategies, and market expansion. In this scenario, the Banker acts as both a financial advisor and an enabler of economic growth.</w:t>
      </w:r>
    </w:p>
    <w:p>
      <w:pPr>
        <w:pStyle w:val="BodyText"/>
      </w:pPr>
      <w:r>
        <w:t xml:space="preserve">Similarly, during the 2008 financial crisis, Miami’s bankers played a crucial role in stabilizing the regional economy by restructuring mortgages and providing emergency loans to small businesses. This highlights how Bankers serve as critical stakeholders in times of economic distress.</w:t>
      </w:r>
    </w:p>
    <w:bookmarkEnd w:id="25"/>
    <w:bookmarkStart w:id="26" w:name="Xd5ca91a5e055bf92158b92c42de1139b2649e9c"/>
    <w:p>
      <w:pPr>
        <w:pStyle w:val="Heading2"/>
      </w:pPr>
      <w:r>
        <w:t xml:space="preserve">6. The Future of Banking in United States Miami</w:t>
      </w:r>
    </w:p>
    <w:p>
      <w:pPr>
        <w:pStyle w:val="FirstParagraph"/>
      </w:pPr>
      <w:r>
        <w:t xml:space="preserve">As Miami continues to grow, the role of a Banker will likely evolve with advancements in fintech and increased emphasis on sustainability. Digital banking platforms are already reshaping how clients interact with financial institutions, requiring Bankers to develop new skills in cybersecurity and data analytics.</w:t>
      </w:r>
    </w:p>
    <w:p>
      <w:pPr>
        <w:pStyle w:val="BodyText"/>
      </w:pPr>
      <w:r>
        <w:t xml:space="preserve">Moreover, the rise of ESG (Environmental, Social, Governance) investing is prompting banks to align their lending practices with green initiatives and social equity goals. For instance, Miami’s bankers are increasingly supporting renewable energy projects and affordable housing developments to meet these demands.</w:t>
      </w:r>
    </w:p>
    <w:bookmarkEnd w:id="26"/>
    <w:bookmarkStart w:id="27" w:name="conclusion"/>
    <w:p>
      <w:pPr>
        <w:pStyle w:val="Heading2"/>
      </w:pPr>
      <w:r>
        <w:t xml:space="preserve">7. Conclusion</w:t>
      </w:r>
    </w:p>
    <w:p>
      <w:pPr>
        <w:pStyle w:val="FirstParagraph"/>
      </w:pPr>
      <w:r>
        <w:t xml:space="preserve">In conclusion, the role of a Banker in the United States Miami is multifaceted and integral to the region’s economic vitality. This Undergraduate Thesis has highlighted how Bankers navigate unique challenges, support diverse industries, and adapt to global trends. As Miami continues to thrive as a financial center, the contributions of its Bankers will remain indispensable in ensuring stability, innovation, and inclusive growth.</w:t>
      </w:r>
    </w:p>
    <w:bookmarkEnd w:id="27"/>
    <w:bookmarkStart w:id="28" w:name="references"/>
    <w:p>
      <w:pPr>
        <w:pStyle w:val="Heading2"/>
      </w:pPr>
      <w:r>
        <w:t xml:space="preserve">References</w:t>
      </w:r>
    </w:p>
    <w:p>
      <w:pPr>
        <w:numPr>
          <w:ilvl w:val="0"/>
          <w:numId w:val="1002"/>
        </w:numPr>
        <w:pStyle w:val="Compact"/>
      </w:pPr>
      <w:r>
        <w:t xml:space="preserve">U.S. Census Bureau. (2023). "Miami-Dade County Economic Profile."</w:t>
      </w:r>
    </w:p>
    <w:p>
      <w:pPr>
        <w:numPr>
          <w:ilvl w:val="0"/>
          <w:numId w:val="1002"/>
        </w:numPr>
        <w:pStyle w:val="Compact"/>
      </w:pPr>
      <w:r>
        <w:t xml:space="preserve">Federal Reserve Bank of Atlanta. (2023). "Miami Financial Sector Overview."</w:t>
      </w:r>
    </w:p>
    <w:p>
      <w:pPr>
        <w:numPr>
          <w:ilvl w:val="0"/>
          <w:numId w:val="1002"/>
        </w:numPr>
        <w:pStyle w:val="Compact"/>
      </w:pPr>
      <w:r>
        <w:t xml:space="preserve">FinCEN Report on Anti-Money Laundering Compliance in South Florida.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the United States Miami</dc:title>
  <dc:creator/>
  <dc:language>en</dc:language>
  <cp:keywords/>
  <dcterms:created xsi:type="dcterms:W3CDTF">2026-07-23T22:49:04Z</dcterms:created>
  <dcterms:modified xsi:type="dcterms:W3CDTF">2026-07-23T22:49:04Z</dcterms:modified>
</cp:coreProperties>
</file>

<file path=docProps/custom.xml><?xml version="1.0" encoding="utf-8"?>
<Properties xmlns="http://schemas.openxmlformats.org/officeDocument/2006/custom-properties" xmlns:vt="http://schemas.openxmlformats.org/officeDocument/2006/docPropsVTypes"/>
</file>