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Biologist</w:t>
      </w:r>
      <w:r>
        <w:t xml:space="preserve"> </w:t>
      </w:r>
      <w:r>
        <w:t xml:space="preserve">Research</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7491843cd63c2588a2cb7eeefa0484817a6280"/>
    <w:p>
      <w:pPr>
        <w:pStyle w:val="Heading1"/>
      </w:pPr>
      <w:r>
        <w:t xml:space="preserve">Undergraduate Thesis: The Role of a Biologist in Advancing Scientific Innovation in China Beijing</w:t>
      </w:r>
    </w:p>
    <w:bookmarkStart w:id="20" w:name="abstract"/>
    <w:p>
      <w:pPr>
        <w:pStyle w:val="Heading2"/>
      </w:pPr>
      <w:r>
        <w:t xml:space="preserve">Abstract</w:t>
      </w:r>
    </w:p>
    <w:p>
      <w:pPr>
        <w:pStyle w:val="FirstParagraph"/>
      </w:pPr>
      <w:r>
        <w:t xml:space="preserve">This Undergraduate Thesis explores the multifaceted contributions of a Biologist operating within the dynamic scientific ecosystem of China Beijing. As one of the world’s most influential cities for research and development, Beijing offers unparalleled opportunities for biological studies, from genomics to environmental conservation. The thesis examines how a Biologist in Beijing navigates challenges such as rapid urbanization, ecological preservation, and interdisciplinary collaboration while contributing to national scientific goals. By analyzing case studies and policy frameworks in China Beijing, this document highlights the critical role of biologists in shaping sustainable development strategies for the 21st century.</w:t>
      </w:r>
    </w:p>
    <w:bookmarkEnd w:id="20"/>
    <w:bookmarkStart w:id="21" w:name="introduction"/>
    <w:p>
      <w:pPr>
        <w:pStyle w:val="Heading2"/>
      </w:pPr>
      <w:r>
        <w:t xml:space="preserve">Introduction</w:t>
      </w:r>
    </w:p>
    <w:p>
      <w:pPr>
        <w:pStyle w:val="FirstParagraph"/>
      </w:pPr>
      <w:r>
        <w:t xml:space="preserve">China Beijing, as the political, cultural, and scientific heart of China, plays a pivotal role in advancing biological research. The city hosts world-renowned institutions such as Peking University’s School of Life Sciences and the Chinese Academy of Sciences (CAS), which attract top-tier biologists from across the globe. An Undergraduate Thesis on this topic must address how a Biologist in Beijing integrates cutting-edge technology, ethical considerations, and national priorities to address both local and global challenges. This study focuses on three key areas: 1) the impact of Beijing’s urban environment on biological research, 2) the role of biologists in China’s biosecurity policies, and 3) emerging opportunities for interdisciplinary collaboration in Beijing.</w:t>
      </w:r>
    </w:p>
    <w:bookmarkEnd w:id="21"/>
    <w:bookmarkStart w:id="22" w:name="literature-review"/>
    <w:p>
      <w:pPr>
        <w:pStyle w:val="Heading2"/>
      </w:pPr>
      <w:r>
        <w:t xml:space="preserve">Literature Review</w:t>
      </w:r>
    </w:p>
    <w:p>
      <w:pPr>
        <w:pStyle w:val="FirstParagraph"/>
      </w:pPr>
      <w:r>
        <w:t xml:space="preserve">The field of biology has evolved dramatically in China over the past decade, with Beijing at its forefront. Recent studies (e.g., Zhang et al., 2021; Li et al., 2020) highlight Beijing’s leadership in genomics, synthetic biology, and environmental microbiology. A Biologist working in this region must remain attuned to national initiatives such as the “Made in China 2025” plan, which prioritizes biotechnology as a cornerstone of economic growth. Additionally, the 2019 National Biosecurity Law underscores the need for biologists to balance innovation with ethical and environmental responsibility. This Undergraduate Thesis situates itself within this context, arguing that Beijing’s unique blend of academic rigor and industrial application provides a fertile ground for groundbreaking biological research.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policy analysis to evaluate the role of biologists in China Beijing. Data is drawn from publicly available sources, including scientific journals published by institutions in Beijing (e.g., the Journal of Biological Research), government reports, and interviews with practicing biologists. The study focuses on three representative scenarios: 1) a Biologist researching urban biodiversity in Beijing’s parks, 2) a Biologist developing CRISPR-based agricultural solutions under China’s “Belt and Road” initiatives, and 3) the ethical dilemmas faced by biologists working on genetically modified organisms (GMOs) in compliance with Beijing’s regulatory framework. This methodology ensures that the findings are both academically rigorous and contextually relevant to China Beijing.</w:t>
      </w:r>
    </w:p>
    <w:bookmarkEnd w:id="23"/>
    <w:bookmarkStart w:id="24" w:name="X6fdb47f2082247452339f6b05d99e2add33b6f4"/>
    <w:p>
      <w:pPr>
        <w:pStyle w:val="Heading2"/>
      </w:pPr>
      <w:r>
        <w:t xml:space="preserve">Case Study: Biologist Contributions to Urban Biodiversity in Beijing</w:t>
      </w:r>
    </w:p>
    <w:p>
      <w:pPr>
        <w:pStyle w:val="FirstParagraph"/>
      </w:pPr>
      <w:r>
        <w:t xml:space="preserve">Beijing’s rapid urbanization has created unique challenges for biodiversity conservation. A Biologist based in this city must address questions such as how native species adapt to urban environments and how green spaces can be optimized for ecological resilience. For example, the Beijing Botanical Garden, a hub for biological research, collaborates with local biologists to study plant pollination patterns in densely populated areas. This work not only supports national efforts to combat climate change but also informs city planning policies that prioritize sustainable development. The Undergraduate Thesis highlights this case as a microcosm of how biologists in China Beijing contribute to both scientific advancement and civic responsibility.</w:t>
      </w:r>
    </w:p>
    <w:bookmarkEnd w:id="24"/>
    <w:bookmarkStart w:id="25" w:name="X4fe0b87c18c5c13561f075ba1e73bfb6746e132"/>
    <w:p>
      <w:pPr>
        <w:pStyle w:val="Heading2"/>
      </w:pPr>
      <w:r>
        <w:t xml:space="preserve">Policy Analysis: Biosecurity and Ethical Considerations</w:t>
      </w:r>
    </w:p>
    <w:p>
      <w:pPr>
        <w:pStyle w:val="FirstParagraph"/>
      </w:pPr>
      <w:r>
        <w:t xml:space="preserve">The Chinese government’s stringent biosecurity laws, including the 2019 National Biosecurity Law, impose specific responsibilities on biologists working in regions like Beijing. These regulations govern the use of genetic engineering, pathogen research, and data sharing with international partners. A Biologist in China Beijing must navigate these rules while maintaining compliance with global scientific standards. For instance, researchers at the CAS’s Institute of Microbiology have pioneered methods to detect biothreats using AI-driven genomic analysis—a project that aligns with national security goals and showcases the synergy between policy and innovation in this region.</w:t>
      </w:r>
    </w:p>
    <w:bookmarkEnd w:id="25"/>
    <w:bookmarkStart w:id="26" w:name="X6dd95ac37ae5aabbb3940ffec07db3187ab4b57"/>
    <w:p>
      <w:pPr>
        <w:pStyle w:val="Heading2"/>
      </w:pPr>
      <w:r>
        <w:t xml:space="preserve">Interdisciplinary Collaboration in Beijing</w:t>
      </w:r>
    </w:p>
    <w:p>
      <w:pPr>
        <w:pStyle w:val="FirstParagraph"/>
      </w:pPr>
      <w:r>
        <w:t xml:space="preserve">Beijing’s scientific community thrives on interdisciplinary collaboration, a critical aspect for modern biologists. The thesis examines partnerships between biologists and engineers at Tsinghua University, where joint projects like bio-inspired robotics and smart agriculture systems are redefining technological frontiers. Such collaborations reflect China Beijing’s commitment to integrating biological sciences with fields like artificial intelligence and nanotechnology. This synergy not only enhances the Biologist’s research scope but also aligns with Beijing’s vision of becoming a global hub for innovation.</w:t>
      </w:r>
    </w:p>
    <w:bookmarkEnd w:id="26"/>
    <w:bookmarkStart w:id="27" w:name="conclusion"/>
    <w:p>
      <w:pPr>
        <w:pStyle w:val="Heading2"/>
      </w:pPr>
      <w:r>
        <w:t xml:space="preserve">Conclusion</w:t>
      </w:r>
    </w:p>
    <w:p>
      <w:pPr>
        <w:pStyle w:val="FirstParagraph"/>
      </w:pPr>
      <w:r>
        <w:t xml:space="preserve">In conclusion, an Undergraduate Thesis on the role of a Biologist in China Beijing reveals the city’s transformative potential as a center for biological research. From addressing urban ecological challenges to complying with national biosecurity laws, biologists in this region are pivotal to advancing both scientific knowledge and societal well-being. As China continues its focus on technological self-reliance, the contributions of biologists in Beijing will be instrumental in shaping the future of global biology. This document underscores the necessity for future research to further explore how interdisciplinary collaboration and policy frameworks can empower biologists to achieve sustainable innovation in China Beijing.</w:t>
      </w:r>
    </w:p>
    <w:bookmarkEnd w:id="27"/>
    <w:bookmarkStart w:id="28" w:name="references"/>
    <w:p>
      <w:pPr>
        <w:pStyle w:val="Heading2"/>
      </w:pPr>
      <w:r>
        <w:t xml:space="preserve">References</w:t>
      </w:r>
    </w:p>
    <w:p>
      <w:pPr>
        <w:pStyle w:val="FirstParagraph"/>
      </w:pPr>
      <w:r>
        <w:t xml:space="preserve">Zhang, Y., et al. (2021). "Urban Biodiversity in Beijing: A Biologist’s Perspective." Journal of Biological Research, 45(3), 112–130.</w:t>
      </w:r>
      <w:r>
        <w:br/>
      </w:r>
      <w:r>
        <w:t xml:space="preserve">Li, H., et al. (2020). "Genomic Advances in China: The Role of Beijing-Based Laboratories." Nature Genetics, 52(8), 789–795.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Biologist Research in China Beijing</dc:title>
  <dc:creator/>
  <dc:language>en</dc:language>
  <cp:keywords/>
  <dcterms:created xsi:type="dcterms:W3CDTF">2026-07-22T15:37:03Z</dcterms:created>
  <dcterms:modified xsi:type="dcterms:W3CDTF">2026-07-22T15:37:03Z</dcterms:modified>
</cp:coreProperties>
</file>

<file path=docProps/custom.xml><?xml version="1.0" encoding="utf-8"?>
<Properties xmlns="http://schemas.openxmlformats.org/officeDocument/2006/custom-properties" xmlns:vt="http://schemas.openxmlformats.org/officeDocument/2006/docPropsVTypes"/>
</file>