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Biology</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7" w:name="X2cc2fc5ae1ead53a8898cca88956c52b6a420f6"/>
    <w:p>
      <w:pPr>
        <w:pStyle w:val="Heading1"/>
      </w:pPr>
      <w:r>
        <w:t xml:space="preserve">Undergraduate Thesis in Biology for Colombia Bogotá</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Universidad Nacional de Colombia, Bogotá</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in Biology explores the significance of biological sciences in the context of Colombia’s capital city, Bogotá. As a hub for academic and environmental research, Bogotá offers unique opportunities to study biodiversity, ecological conservation, and public health challenges. The thesis analyzes how biological research can address local issues such as urban biodiversity preservation, sustainable agriculture in high-altitude regions like the Andean ecosystem of Bogotá, and the role of biologists in promoting environmental policies. By integrating theoretical frameworks with practical applications tailored to Bogotá’s socio-environmental context, this work highlights the critical role of biologists in shaping Colombia’s future through scientific innovation and community engagement.</w:t>
      </w:r>
    </w:p>
    <w:bookmarkEnd w:id="20"/>
    <w:bookmarkStart w:id="21" w:name="introduction"/>
    <w:p>
      <w:pPr>
        <w:pStyle w:val="Heading2"/>
      </w:pPr>
      <w:r>
        <w:t xml:space="preserve">Introduction</w:t>
      </w:r>
    </w:p>
    <w:p>
      <w:pPr>
        <w:pStyle w:val="FirstParagraph"/>
      </w:pPr>
      <w:r>
        <w:t xml:space="preserve">Bogotá, as the capital of Colombia and a city with over 8 million inhabitants, presents a dynamic environment for biological research. Its location in the Andean region exposes it to unique ecological challenges, including deforestation in adjacent ecosystems like the Eastern Hills and threats to native species such as the spectacled bear (Tremarctos ornatus) and Bogotá's high-altitude flora. As a biologist, understanding these local dynamics is essential for developing solutions that align with Colombia’s biodiversity goals under national and international frameworks like the Convention on Biological Diversity (CBD).</w:t>
      </w:r>
    </w:p>
    <w:p>
      <w:pPr>
        <w:pStyle w:val="BodyText"/>
      </w:pPr>
      <w:r>
        <w:t xml:space="preserve">This Undergraduate Thesis in Biology focuses on three key areas: (1) the role of biologists in urban conservation projects within Bogotá, (2) the application of genetic research to improve crop resilience in Andean agriculture, and (3) public health initiatives addressing zoonotic diseases transmitted by urban wildlife. By grounding theoretical knowledge in the realities of Colombia’s capital, this work aims to bridge academic training with real-world impact.</w:t>
      </w:r>
    </w:p>
    <w:bookmarkEnd w:id="21"/>
    <w:bookmarkStart w:id="22" w:name="literature-review"/>
    <w:p>
      <w:pPr>
        <w:pStyle w:val="Heading2"/>
      </w:pPr>
      <w:r>
        <w:t xml:space="preserve">Literature Review</w:t>
      </w:r>
    </w:p>
    <w:p>
      <w:pPr>
        <w:pStyle w:val="FirstParagraph"/>
      </w:pPr>
      <w:r>
        <w:t xml:space="preserve">Biological research in Bogotá has historically centered on the study of high-altitude ecosystems and their vulnerability to climate change. For example, the Universidad Nacional de Colombia’s Institute of Biology has conducted extensive research on paramo ecosystems, which are critical for water regulation in the region. These studies underscore the importance of biologists acting as stewards of Colombia’s natural resources.</w:t>
      </w:r>
    </w:p>
    <w:p>
      <w:pPr>
        <w:pStyle w:val="BodyText"/>
      </w:pPr>
      <w:r>
        <w:t xml:space="preserve">Additionally, recent work by Colombian biologists has highlighted the role of urban green spaces in mitigating air pollution and supporting biodiversity. Projects like the "Green Corridors" initiative in Bogotá demonstrate how biological science can inform urban planning to enhance both human health and ecological sustainability. Such efforts align with Colombia’s National Biodiversity Strategy, which emphasizes the need for interdisciplinary collaboration between scientists, policymakers, and communities.</w:t>
      </w:r>
    </w:p>
    <w:bookmarkEnd w:id="22"/>
    <w:bookmarkStart w:id="23" w:name="methodology"/>
    <w:p>
      <w:pPr>
        <w:pStyle w:val="Heading2"/>
      </w:pPr>
      <w:r>
        <w:t xml:space="preserve">Methodology</w:t>
      </w:r>
    </w:p>
    <w:p>
      <w:pPr>
        <w:pStyle w:val="FirstParagraph"/>
      </w:pPr>
      <w:r>
        <w:t xml:space="preserve">This Undergraduate Thesis employs a qualitative research design centered on case studies of biological projects in Bogotá. Data was gathered through secondary sources, including academic journals, government reports from the National Parks Authority (ANP), and interviews with Colombian biologists working in academia and conservation organizations. The analysis focuses on identifying patterns in how biological research addresses local challenges while adhering to global scientific standards.</w:t>
      </w:r>
    </w:p>
    <w:p>
      <w:pPr>
        <w:pStyle w:val="BodyText"/>
      </w:pPr>
      <w:r>
        <w:t xml:space="preserve">The study also incorporates a comparative approach, evaluating the effectiveness of different methodologies used by biologists in Bogotá. For instance, genetic studies on native crops like quinoa (Chenopodium quinoa) are compared with traditional ethnobotanical practices of indigenous communities in the region. This dual perspective highlights the value of integrating scientific rigor with cultural knowledge to achieve sustainable outcomes.</w:t>
      </w:r>
    </w:p>
    <w:bookmarkEnd w:id="23"/>
    <w:bookmarkStart w:id="24" w:name="results-and-discussion"/>
    <w:p>
      <w:pPr>
        <w:pStyle w:val="Heading2"/>
      </w:pPr>
      <w:r>
        <w:t xml:space="preserve">Results and Discussion</w:t>
      </w:r>
    </w:p>
    <w:p>
      <w:pPr>
        <w:pStyle w:val="FirstParagraph"/>
      </w:pPr>
      <w:r>
        <w:t xml:space="preserve">The findings reveal that biologists in Bogotá play a pivotal role in balancing urban development with ecological preservation. For example, research on the impact of light pollution on nocturnal pollinators like bats has influenced city policies to reduce artificial lighting in protected areas. Similarly, studies on antibiotic resistance in Bogotá’s water systems have prompted public health initiatives to monitor and control contamination sources.</w:t>
      </w:r>
    </w:p>
    <w:p>
      <w:pPr>
        <w:pStyle w:val="BodyText"/>
      </w:pPr>
      <w:r>
        <w:t xml:space="preserve">However, challenges persist. Limited funding for biological research in Colombia, coupled with political instability, often hinders long-term projects. Biologists must also navigate the tension between scientific objectivity and community needs, particularly when addressing issues like land use conflicts in Bogotá’s outskirts. The thesis argues that fostering collaboration between universities like Universidad Autónoma de Occidente and local NGOs can amplify the impact of biological research in the region.</w:t>
      </w:r>
    </w:p>
    <w:bookmarkEnd w:id="24"/>
    <w:bookmarkStart w:id="25" w:name="conclusion"/>
    <w:p>
      <w:pPr>
        <w:pStyle w:val="Heading2"/>
      </w:pPr>
      <w:r>
        <w:t xml:space="preserve">Conclusion</w:t>
      </w:r>
    </w:p>
    <w:p>
      <w:pPr>
        <w:pStyle w:val="FirstParagraph"/>
      </w:pPr>
      <w:r>
        <w:t xml:space="preserve">This Undergraduate Thesis underscores the vital role of biologists in Bogotá, Colombia, as agents of environmental stewardship and scientific innovation. By addressing local challenges such as urban biodiversity loss and public health risks through a lens informed by both global trends and regional specificity, Colombian biologists can contribute meaningfully to national and international ecological goals.</w:t>
      </w:r>
    </w:p>
    <w:p>
      <w:pPr>
        <w:pStyle w:val="BodyText"/>
      </w:pPr>
      <w:r>
        <w:t xml:space="preserve">The study calls for increased investment in biological education in Bogotá, emphasizing the need to train a new generation of scientists capable of tackling the complexities of urban ecosystems. Ultimately, this work reaffirms that biology is not only a discipline but a tool for fostering resilience in Colombia’s capital city and beyond.</w:t>
      </w:r>
    </w:p>
    <w:bookmarkEnd w:id="25"/>
    <w:bookmarkStart w:id="26" w:name="references"/>
    <w:p>
      <w:pPr>
        <w:pStyle w:val="Heading2"/>
      </w:pPr>
      <w:r>
        <w:t xml:space="preserve">References</w:t>
      </w:r>
    </w:p>
    <w:p>
      <w:pPr>
        <w:numPr>
          <w:ilvl w:val="0"/>
          <w:numId w:val="1001"/>
        </w:numPr>
        <w:pStyle w:val="Compact"/>
      </w:pPr>
      <w:r>
        <w:t xml:space="preserve">Institute of Biology, Universidad Nacional de Colombia. (2018). *Paramo Ecosystems and Climate Change in the Andes.*</w:t>
      </w:r>
    </w:p>
    <w:p>
      <w:pPr>
        <w:numPr>
          <w:ilvl w:val="0"/>
          <w:numId w:val="1001"/>
        </w:numPr>
        <w:pStyle w:val="Compact"/>
      </w:pPr>
      <w:r>
        <w:t xml:space="preserve">Ministry of Environment and Sustainable Development, Colombia. (2021). *National Biodiversity Strategy 2030.*</w:t>
      </w:r>
    </w:p>
    <w:p>
      <w:pPr>
        <w:numPr>
          <w:ilvl w:val="0"/>
          <w:numId w:val="1001"/>
        </w:numPr>
        <w:pStyle w:val="Compact"/>
      </w:pPr>
      <w:r>
        <w:t xml:space="preserve">ANP (National Parks Authority). (2019). *Urban Conservation Projects in Bogotá: A Case Study Approach.*</w:t>
      </w:r>
    </w:p>
    <w:bookmarkEnd w:id="26"/>
    <w:p>
      <w:pPr>
        <w:pStyle w:val="FirstParagraph"/>
      </w:pPr>
      <w:r>
        <w:rPr>
          <w:bCs/>
          <w:b/>
        </w:rPr>
        <w:t xml:space="preserve">Prepared for:</w:t>
      </w:r>
      <w:r>
        <w:t xml:space="preserve"> </w:t>
      </w:r>
      <w:r>
        <w:t xml:space="preserve">[Insert Department or Faculty Name], Universidad Nacional de Colombia, Bogotá.</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Biology for Colombia Bogotá</dc:title>
  <dc:creator/>
  <dc:language>en</dc:language>
  <cp:keywords/>
  <dcterms:created xsi:type="dcterms:W3CDTF">2026-07-23T11:37:42Z</dcterms:created>
  <dcterms:modified xsi:type="dcterms:W3CDTF">2026-07-23T11:37:42Z</dcterms:modified>
</cp:coreProperties>
</file>

<file path=docProps/custom.xml><?xml version="1.0" encoding="utf-8"?>
<Properties xmlns="http://schemas.openxmlformats.org/officeDocument/2006/custom-properties" xmlns:vt="http://schemas.openxmlformats.org/officeDocument/2006/docPropsVTypes"/>
</file>