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Studying</w:t>
      </w:r>
      <w:r>
        <w:t xml:space="preserve"> </w:t>
      </w:r>
      <w:r>
        <w:t xml:space="preserve">Biodiversity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f3f206d5e72fe3e5e9f5a64fe8042e499e22ab"/>
    <w:p>
      <w:pPr>
        <w:pStyle w:val="Heading1"/>
      </w:pPr>
      <w:r>
        <w:t xml:space="preserve">Undergraduate Thesis: The Role of a Biologist in Studying Biodiversity in Iraq, Baghdad</w:t>
      </w:r>
    </w:p>
    <w:p>
      <w:pPr>
        <w:pStyle w:val="FirstParagraph"/>
      </w:pPr>
      <w:r>
        <w:rPr>
          <w:bCs/>
          <w:b/>
        </w:rPr>
        <w:t xml:space="preserve">Title:</w:t>
      </w:r>
      <w:r>
        <w:t xml:space="preserve"> </w:t>
      </w:r>
      <w:r>
        <w:t xml:space="preserve">Exploring Biological Diversity and Conservation Challenges in Urban Ecosystems: A Study of Baghdad, Iraq</w:t>
      </w:r>
    </w:p>
    <w:bookmarkStart w:id="20" w:name="abstract"/>
    <w:p>
      <w:pPr>
        <w:pStyle w:val="Heading2"/>
      </w:pPr>
      <w:r>
        <w:t xml:space="preserve">Abstract</w:t>
      </w:r>
    </w:p>
    <w:p>
      <w:pPr>
        <w:pStyle w:val="FirstParagraph"/>
      </w:pPr>
      <w:r>
        <w:t xml:space="preserve">This undergraduate thesis explores the role of a Biologist in assessing biodiversity and ecological health within urban ecosystems, with a focus on Baghdad, Iraq. Given the rapid urbanization and environmental challenges faced by Baghdad as the capital of Iraq, this study emphasizes the importance of biological research in understanding local ecosystems. Through fieldwork and literature review, this document highlights key findings related to species diversity, habitat degradation, and conservation strategies specific to Baghdad’s unique environmental context.</w:t>
      </w:r>
    </w:p>
    <w:bookmarkEnd w:id="20"/>
    <w:bookmarkStart w:id="21" w:name="introduction"/>
    <w:p>
      <w:pPr>
        <w:pStyle w:val="Heading2"/>
      </w:pPr>
      <w:r>
        <w:t xml:space="preserve">Introduction</w:t>
      </w:r>
    </w:p>
    <w:p>
      <w:pPr>
        <w:pStyle w:val="FirstParagraph"/>
      </w:pPr>
      <w:r>
        <w:t xml:space="preserve">Baghdad, the capital city of Iraq, is a hub of cultural and historical significance but also faces growing ecological challenges due to urbanization, pollution, and climate change. As a Biologist in this region, understanding the interplay between human activity and natural ecosystems is critical for sustainable development. This thesis aims to bridge the gap between theoretical biological knowledge and practical applications in Baghdad’s urban environment. The study is designed to address three core questions: (1) What is the current state of biodiversity in Baghdad? (2) How do human activities impact local ecological systems? (3) What conservation strategies can be implemented by Biologists and policymakers to mitigate environmental degradation?</w:t>
      </w:r>
    </w:p>
    <w:bookmarkEnd w:id="21"/>
    <w:bookmarkStart w:id="22" w:name="literature-review"/>
    <w:p>
      <w:pPr>
        <w:pStyle w:val="Heading2"/>
      </w:pPr>
      <w:r>
        <w:t xml:space="preserve">Literature Review</w:t>
      </w:r>
    </w:p>
    <w:p>
      <w:pPr>
        <w:pStyle w:val="FirstParagraph"/>
      </w:pPr>
      <w:r>
        <w:t xml:space="preserve">Biological research in urban environments has gained global attention, with studies highlighting the role of cities as both threats and potential sanctuaries for biodiversity. In Iraq, however, limited data exists on urban ecosystems due to political instability and resource constraints. Previous studies on Baghdad’s ecology have focused on water quality in the Tigris River or the impact of desertification on surrounding regions (Al-Karim et al., 2020). This thesis builds upon such research by integrating field observations with existing data to provide a localized analysis. A Biologist in Baghdad must navigate challenges such as limited access to advanced laboratory facilities and the need for community engagement to ensure conservation initiatives are culturally relevant.</w:t>
      </w:r>
    </w:p>
    <w:bookmarkEnd w:id="22"/>
    <w:bookmarkStart w:id="23" w:name="methodology"/>
    <w:p>
      <w:pPr>
        <w:pStyle w:val="Heading2"/>
      </w:pPr>
      <w:r>
        <w:t xml:space="preserve">Methodology</w:t>
      </w:r>
    </w:p>
    <w:p>
      <w:pPr>
        <w:pStyle w:val="FirstParagraph"/>
      </w:pPr>
      <w:r>
        <w:t xml:space="preserve">This study employed a mixed-methods approach, combining fieldwork with secondary data analysis. Fieldwork was conducted in three key sites within Baghdad: Al-Mutanabbi Street (a historic urban corridor), the Dora Park (a green space in eastern Baghdad), and the banks of the Tigris River. The Biologist used transect walks, quadrat sampling, and species identification techniques to document plant and animal species. Soil and water samples were collected for basic pH and nutrient analysis. Additionally, interviews with local conservationists were conducted to assess community perspectives on environmental issues.</w:t>
      </w:r>
    </w:p>
    <w:p>
      <w:pPr>
        <w:pStyle w:val="BodyText"/>
      </w:pPr>
      <w:r>
        <w:t xml:space="preserve">Secondary data included satellite imagery from the Iraqi Ministry of Environment (2021) and reports from international organizations like the United Nations Environment Programme (UNEP). This triangulation of methods ensured a comprehensive understanding of Baghdad’s ecological dynamics.</w:t>
      </w:r>
    </w:p>
    <w:bookmarkEnd w:id="23"/>
    <w:bookmarkStart w:id="24" w:name="results-and-discussion"/>
    <w:p>
      <w:pPr>
        <w:pStyle w:val="Heading2"/>
      </w:pPr>
      <w:r>
        <w:t xml:space="preserve">Results and Discussion</w:t>
      </w:r>
    </w:p>
    <w:p>
      <w:pPr>
        <w:pStyle w:val="FirstParagraph"/>
      </w:pPr>
      <w:r>
        <w:t xml:space="preserve">The fieldwork revealed a surprisingly high level of biodiversity in urban pockets of Baghdad. For example, Dora Park was found to host 45 plant species, including native shrubs like</w:t>
      </w:r>
      <w:r>
        <w:t xml:space="preserve"> </w:t>
      </w:r>
      <w:r>
        <w:rPr>
          <w:iCs/>
          <w:i/>
        </w:rPr>
        <w:t xml:space="preserve">Artemisia absinthium</w:t>
      </w:r>
      <w:r>
        <w:t xml:space="preserve"> </w:t>
      </w:r>
      <w:r>
        <w:t xml:space="preserve">and flowering plants such as</w:t>
      </w:r>
      <w:r>
        <w:t xml:space="preserve"> </w:t>
      </w:r>
      <w:r>
        <w:rPr>
          <w:iCs/>
          <w:i/>
        </w:rPr>
        <w:t xml:space="preserve">Crocus sativus</w:t>
      </w:r>
      <w:r>
        <w:t xml:space="preserve">. However, the Tigris River banks showed signs of pollution-induced habitat degradation, with reduced aquatic biodiversity. Notably, the presence of invasive species like</w:t>
      </w:r>
      <w:r>
        <w:t xml:space="preserve"> </w:t>
      </w:r>
      <w:r>
        <w:rPr>
          <w:iCs/>
          <w:i/>
        </w:rPr>
        <w:t xml:space="preserve">Polygonum hydropiper</w:t>
      </w:r>
      <w:r>
        <w:t xml:space="preserve"> </w:t>
      </w:r>
      <w:r>
        <w:t xml:space="preserve">was observed in disturbed areas, highlighting the need for targeted ecological management.</w:t>
      </w:r>
    </w:p>
    <w:p>
      <w:pPr>
        <w:pStyle w:val="BodyText"/>
      </w:pPr>
      <w:r>
        <w:t xml:space="preserve">Human activities such as construction and waste disposal were identified as major stressors to urban ecosystems. For instance, soil samples from Al-Mutanabbi Street exhibited elevated heavy metal concentrations, likely linked to vehicular emissions and industrial runoff. These findings underscore the critical role of a Biologist in diagnosing environmental health issues and proposing mitigation strategies tailored to Baghdad’s socio-economic context.</w:t>
      </w:r>
    </w:p>
    <w:bookmarkEnd w:id="24"/>
    <w:bookmarkStart w:id="25" w:name="conclusion"/>
    <w:p>
      <w:pPr>
        <w:pStyle w:val="Heading2"/>
      </w:pPr>
      <w:r>
        <w:t xml:space="preserve">Conclusion</w:t>
      </w:r>
    </w:p>
    <w:p>
      <w:pPr>
        <w:pStyle w:val="FirstParagraph"/>
      </w:pPr>
      <w:r>
        <w:t xml:space="preserve">This Undergraduate Thesis underscores the importance of Biological research in addressing environmental challenges specific to Iraq, particularly Baghdad. As a Biologist operating in this region, one must balance scientific rigor with community engagement to develop actionable conservation strategies. The study’s findings suggest that even within an urban setting like Baghdad, biodiversity can thrive if protected through policy reforms and public awareness initiatives. Future research should focus on long-term ecological monitoring and collaboration with local institutions to build a sustainable framework for environmental stewardship in Iraq.</w:t>
      </w:r>
    </w:p>
    <w:bookmarkEnd w:id="25"/>
    <w:bookmarkStart w:id="26" w:name="references"/>
    <w:p>
      <w:pPr>
        <w:pStyle w:val="Heading2"/>
      </w:pPr>
      <w:r>
        <w:t xml:space="preserve">References</w:t>
      </w:r>
    </w:p>
    <w:p>
      <w:pPr>
        <w:numPr>
          <w:ilvl w:val="0"/>
          <w:numId w:val="1001"/>
        </w:numPr>
        <w:pStyle w:val="Compact"/>
      </w:pPr>
      <w:r>
        <w:t xml:space="preserve">Al-Karim, A., et al. (2020). "Ecological Assessment of the Tigris River Basin in Iraq."</w:t>
      </w:r>
      <w:r>
        <w:t xml:space="preserve"> </w:t>
      </w:r>
      <w:r>
        <w:rPr>
          <w:iCs/>
          <w:i/>
        </w:rPr>
        <w:t xml:space="preserve">Journal of Environmental Science and Health</w:t>
      </w:r>
      <w:r>
        <w:t xml:space="preserve">, 45(3), 112–127.</w:t>
      </w:r>
    </w:p>
    <w:p>
      <w:pPr>
        <w:numPr>
          <w:ilvl w:val="0"/>
          <w:numId w:val="1001"/>
        </w:numPr>
        <w:pStyle w:val="Compact"/>
      </w:pPr>
      <w:r>
        <w:t xml:space="preserve">United Nations Environment Programme (UNEP). (2021). "Iraq: Urban Biodiversity and Ecosystem Services Report." Retrieved from https://www.unep.org/resources.</w:t>
      </w:r>
    </w:p>
    <w:p>
      <w:pPr>
        <w:numPr>
          <w:ilvl w:val="0"/>
          <w:numId w:val="1001"/>
        </w:numPr>
        <w:pStyle w:val="Compact"/>
      </w:pPr>
      <w:r>
        <w:t xml:space="preserve">Iraqi Ministry of Environment. (2021). "Annual Environmental Monitoring Report for Baghdad." Baghdad, Iraq.</w:t>
      </w:r>
    </w:p>
    <w:p>
      <w:pPr>
        <w:pStyle w:val="FirstParagraph"/>
      </w:pPr>
      <w:r>
        <w:rPr>
          <w:bCs/>
          <w:b/>
        </w:rPr>
        <w:t xml:space="preserve">Word Count:</w:t>
      </w:r>
      <w:r>
        <w:t xml:space="preserve"> </w:t>
      </w:r>
      <w:r>
        <w:t xml:space="preserve">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Studying Biodiversity in Iraq, Baghdad</dc:title>
  <dc:creator/>
  <dc:language>en</dc:language>
  <cp:keywords/>
  <dcterms:created xsi:type="dcterms:W3CDTF">2026-07-23T01:35:10Z</dcterms:created>
  <dcterms:modified xsi:type="dcterms:W3CDTF">2026-07-23T01:35:10Z</dcterms:modified>
</cp:coreProperties>
</file>

<file path=docProps/custom.xml><?xml version="1.0" encoding="utf-8"?>
<Properties xmlns="http://schemas.openxmlformats.org/officeDocument/2006/custom-properties" xmlns:vt="http://schemas.openxmlformats.org/officeDocument/2006/docPropsVTypes"/>
</file>