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Contemporary</w:t>
      </w:r>
      <w:r>
        <w:t xml:space="preserve"> </w:t>
      </w:r>
      <w:r>
        <w:t xml:space="preserve">Research</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Japan</w:t>
      </w:r>
      <w:r>
        <w:t xml:space="preserve"> </w:t>
      </w:r>
      <w:r>
        <w:t xml:space="preserve">Osaka</w:t>
      </w:r>
    </w:p>
    <w:p>
      <w:pPr>
        <w:pStyle w:val="FirstParagraph"/>
      </w:pPr>
      <w:r>
        <w:t xml:space="preserve">```html</w:t>
      </w:r>
    </w:p>
    <w:bookmarkStart w:id="28" w:name="X01e709ea8402d731c33cfd919a81f0d1483c826"/>
    <w:p>
      <w:pPr>
        <w:pStyle w:val="Heading1"/>
      </w:pPr>
      <w:r>
        <w:t xml:space="preserve">The Role of a Biologist in Contemporary Research: A Case Study of Japan Osaka</w:t>
      </w:r>
    </w:p>
    <w:bookmarkStart w:id="20" w:name="abstract"/>
    <w:p>
      <w:pPr>
        <w:pStyle w:val="Heading2"/>
      </w:pPr>
      <w:r>
        <w:t xml:space="preserve">Abstract</w:t>
      </w:r>
    </w:p>
    <w:p>
      <w:pPr>
        <w:pStyle w:val="FirstParagraph"/>
      </w:pPr>
      <w:r>
        <w:t xml:space="preserve">This undergraduate thesis explores the multifaceted role of a biologist within the academic and research landscape of Japan, with a focused analysis on Osaka. As one of Japan's most dynamic cities, Osaka serves as a critical hub for biotechnology innovation, environmental conservation efforts, and medical research. The document examines how the unique socio-cultural and economic context of Osaka shapes the work of biologists, while also addressing educational pathways and career opportunities for aspiring professionals in this field. By integrating case studies from local institutions such as Osaka University and the National Institute of Agrobiological Sciences (NIAS), this thesis highlights the contributions of biologists to Japan's scientific advancement.</w:t>
      </w:r>
    </w:p>
    <w:bookmarkEnd w:id="20"/>
    <w:bookmarkStart w:id="21" w:name="introduction"/>
    <w:p>
      <w:pPr>
        <w:pStyle w:val="Heading2"/>
      </w:pPr>
      <w:r>
        <w:t xml:space="preserve">Introduction</w:t>
      </w:r>
    </w:p>
    <w:p>
      <w:pPr>
        <w:pStyle w:val="FirstParagraph"/>
      </w:pPr>
      <w:r>
        <w:t xml:space="preserve">The discipline of biology is integral to addressing global challenges, from climate change to healthcare innovation. In Japan, where technological precision and interdisciplinary collaboration are paramount, biologists play a vital role in advancing research and development. Osaka, as the second-largest metropolitan area in Japan and a center for industries like pharmaceuticals and food technology, offers a unique environment for biological studies. This thesis investigates how the intersection of traditional Japanese scientific values and Osaka's modern infrastructure creates opportunities for biologists to contribute meaningfully to both local and global challenges.</w:t>
      </w:r>
    </w:p>
    <w:bookmarkEnd w:id="21"/>
    <w:bookmarkStart w:id="22" w:name="the-role-of-a-biologist-in-japan"/>
    <w:p>
      <w:pPr>
        <w:pStyle w:val="Heading2"/>
      </w:pPr>
      <w:r>
        <w:t xml:space="preserve">The Role of a Biologist in Japan</w:t>
      </w:r>
    </w:p>
    <w:p>
      <w:pPr>
        <w:pStyle w:val="FirstParagraph"/>
      </w:pPr>
      <w:r>
        <w:t xml:space="preserve">In Japan, biologists are tasked with bridging theoretical knowledge and practical applications through rigorous experimentation, data analysis, and interdisciplinary collaboration. The field is influenced by Japan's emphasis on precision, efficiency, and respect for nature—principles deeply embedded in its cultural ethos. For example, biologists in Osaka often engage in research related to marine biodiversity due to the city's proximity to Osaka Bay or agricultural biotechnology through partnerships with regional farms. Additionally, Japan's aging population has spurred innovation in medical biology, such as regenerative medicine and genetic engineering.</w:t>
      </w:r>
    </w:p>
    <w:bookmarkEnd w:id="22"/>
    <w:bookmarkStart w:id="23" w:name="osaka-a-hub-for-biological-research"/>
    <w:p>
      <w:pPr>
        <w:pStyle w:val="Heading2"/>
      </w:pPr>
      <w:r>
        <w:t xml:space="preserve">Osaka: A Hub for Biological Research</w:t>
      </w:r>
    </w:p>
    <w:p>
      <w:pPr>
        <w:pStyle w:val="FirstParagraph"/>
      </w:pPr>
      <w:r>
        <w:t xml:space="preserve">Osaka's status as a scientific and economic powerhouse makes it an ideal location for biological studies. Institutions like Osaka University, which ranks among the top universities in Asia, offer cutting-edge facilities for research in molecular biology, ecology, and bioinformatics. The city's proximity to Kyoto and Nara also allows biologists to engage with ancient ecological systems while leveraging modern technology. Furthermore, organizations such as the National Institute of Agrobiological Sciences (NIAS) collaborate with Osaka-based researchers to develop sustainable agricultural practices that address food security challenges in Japan.</w:t>
      </w:r>
    </w:p>
    <w:bookmarkEnd w:id="23"/>
    <w:bookmarkStart w:id="24" w:name="X8c24590f26a552b7173edc3e9e6df0f6a9c46f8"/>
    <w:p>
      <w:pPr>
        <w:pStyle w:val="Heading2"/>
      </w:pPr>
      <w:r>
        <w:t xml:space="preserve">Education and Career Pathways for Biologists in Osaka</w:t>
      </w:r>
    </w:p>
    <w:p>
      <w:pPr>
        <w:pStyle w:val="FirstParagraph"/>
      </w:pPr>
      <w:r>
        <w:t xml:space="preserve">Undergraduate students pursuing biology in Osaka benefit from a curriculum that emphasizes both foundational knowledge and applied skills. Universities such as Osaka Prefecture University integrate coursework on Japanese biodiversity with global scientific standards, preparing students for careers in academia, industry, or government research. Graduates often find employment in sectors like biotechnology firms (e.g., Takeda Pharmaceutical Company), environmental agencies, or educational institutions. The demand for biologists in Osaka is further driven by the city's focus on innovation parks and science museums that promote public engagement with biological sciences.</w:t>
      </w:r>
    </w:p>
    <w:bookmarkEnd w:id="24"/>
    <w:bookmarkStart w:id="25" w:name="challenges-and-opportunities"/>
    <w:p>
      <w:pPr>
        <w:pStyle w:val="Heading2"/>
      </w:pPr>
      <w:r>
        <w:t xml:space="preserve">Challenges and Opportunities</w:t>
      </w:r>
    </w:p>
    <w:p>
      <w:pPr>
        <w:pStyle w:val="FirstParagraph"/>
      </w:pPr>
      <w:r>
        <w:t xml:space="preserve">While Osaka provides abundant opportunities for biologists, challenges such as competition for research funding and the need for international collaboration persist. Additionally, Japan's stringent regulatory frameworks require biologists to navigate complex ethical guidelines, particularly in areas like genetic modification or clinical trials. However, initiatives like the "Osaka Innovation Strategy 2030" aim to foster interdisciplinary research and attract global talent, creating new avenues for biologists to contribute to Osaka's growth.</w:t>
      </w:r>
    </w:p>
    <w:bookmarkEnd w:id="25"/>
    <w:bookmarkStart w:id="26" w:name="conclusion"/>
    <w:p>
      <w:pPr>
        <w:pStyle w:val="Heading2"/>
      </w:pPr>
      <w:r>
        <w:t xml:space="preserve">Conclusion</w:t>
      </w:r>
    </w:p>
    <w:p>
      <w:pPr>
        <w:pStyle w:val="FirstParagraph"/>
      </w:pPr>
      <w:r>
        <w:t xml:space="preserve">In conclusion, the role of a biologist in Japan's Osaka is both dynamic and essential. Through its unique blend of tradition and modernity, Osaka offers a fertile ground for biological research that addresses local needs while contributing to global scientific progress. For undergraduate students pursuing this field, understanding the interplay between academic rigor, cultural context, and technological innovation is key to shaping a successful career. This thesis underscores the importance of fostering collaboration between educational institutions, industries, and policymakers to ensure that biologists in Osaka continue driving advancements in science and sustainability.</w:t>
      </w:r>
    </w:p>
    <w:bookmarkEnd w:id="26"/>
    <w:bookmarkStart w:id="27" w:name="references"/>
    <w:p>
      <w:pPr>
        <w:pStyle w:val="Heading2"/>
      </w:pPr>
      <w:r>
        <w:t xml:space="preserve">References</w:t>
      </w:r>
    </w:p>
    <w:p>
      <w:pPr>
        <w:numPr>
          <w:ilvl w:val="0"/>
          <w:numId w:val="1001"/>
        </w:numPr>
        <w:pStyle w:val="Compact"/>
      </w:pPr>
      <w:r>
        <w:t xml:space="preserve">Osaka University. (n.d.). Research Institutes. Retrieved from https://www.osaka-u.ac.jp</w:t>
      </w:r>
    </w:p>
    <w:p>
      <w:pPr>
        <w:numPr>
          <w:ilvl w:val="0"/>
          <w:numId w:val="1001"/>
        </w:numPr>
        <w:pStyle w:val="Compact"/>
      </w:pPr>
      <w:r>
        <w:t xml:space="preserve">National Institute of Agrobiological Sciences (NIAS). (n.d.). About NIAS. Retrieved from https://www.nias.go.jp</w:t>
      </w:r>
    </w:p>
    <w:p>
      <w:pPr>
        <w:numPr>
          <w:ilvl w:val="0"/>
          <w:numId w:val="1001"/>
        </w:numPr>
        <w:pStyle w:val="Compact"/>
      </w:pPr>
      <w:r>
        <w:t xml:space="preserve">Ministry of Education, Culture, Sports, Science and Technology - Japan. (2023). Higher Education in Japan.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Contemporary Research - A Case Study of Japan Osaka</dc:title>
  <dc:creator/>
  <dc:language>en</dc:language>
  <cp:keywords/>
  <dcterms:created xsi:type="dcterms:W3CDTF">2026-07-21T08:36:24Z</dcterms:created>
  <dcterms:modified xsi:type="dcterms:W3CDTF">2026-07-21T08:36:24Z</dcterms:modified>
</cp:coreProperties>
</file>

<file path=docProps/custom.xml><?xml version="1.0" encoding="utf-8"?>
<Properties xmlns="http://schemas.openxmlformats.org/officeDocument/2006/custom-properties" xmlns:vt="http://schemas.openxmlformats.org/officeDocument/2006/docPropsVTypes"/>
</file>