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Kazakhstan</w:t>
      </w:r>
      <w:r>
        <w:t xml:space="preserve"> </w:t>
      </w:r>
      <w:r>
        <w:t xml:space="preserve">Almaty</w:t>
      </w:r>
    </w:p>
    <w:bookmarkStart w:id="29" w:name="X1b5009af9b34f0d4df67925aa6fc32e3e12ff29"/>
    <w:p>
      <w:pPr>
        <w:pStyle w:val="Heading1"/>
      </w:pPr>
      <w:r>
        <w:t xml:space="preserve">Undergraduate Thesis on the Role of a Biologist in Kazakhstan, Almaty</w:t>
      </w:r>
    </w:p>
    <w:bookmarkStart w:id="20" w:name="abstract"/>
    <w:p>
      <w:pPr>
        <w:pStyle w:val="Heading2"/>
      </w:pPr>
      <w:r>
        <w:t xml:space="preserve">Abstract</w:t>
      </w:r>
    </w:p>
    <w:p>
      <w:pPr>
        <w:pStyle w:val="FirstParagraph"/>
      </w:pPr>
      <w:r>
        <w:t xml:space="preserve">This undergraduate thesis explores the significance of a biologist's role in Kazakhstan, with a focus on Almaty. It examines how biological research contributes to environmental sustainability, biodiversity conservation, and agricultural development in this Central Asian region. By analyzing current challenges and opportunities for biologists operating in Almaty, this study highlights the intersection of scientific inquiry and practical application within Kazakhstan’s ecological framework.</w:t>
      </w:r>
    </w:p>
    <w:bookmarkEnd w:id="20"/>
    <w:bookmarkStart w:id="21" w:name="introduction"/>
    <w:p>
      <w:pPr>
        <w:pStyle w:val="Heading2"/>
      </w:pPr>
      <w:r>
        <w:t xml:space="preserve">Introduction</w:t>
      </w:r>
    </w:p>
    <w:p>
      <w:pPr>
        <w:pStyle w:val="FirstParagraph"/>
      </w:pPr>
      <w:r>
        <w:t xml:space="preserve">Kazakhstan is a vast country with diverse ecosystems ranging from arid steppes to mountainous regions, making it a critical hub for biological research. Almaty, the former capital of Kazakhstan, serves as a cultural and educational center in the region. As an undergraduate student specializing in biology, understanding the unique demands of practicing this profession in Almaty is essential. This thesis investigates how biologists in Almaty address challenges such as climate change impacts on local flora and fauna, food security through sustainable agriculture, and the integration of traditional ecological knowledge with modern scientific methods.</w:t>
      </w:r>
    </w:p>
    <w:bookmarkEnd w:id="21"/>
    <w:bookmarkStart w:id="22" w:name="methodology"/>
    <w:p>
      <w:pPr>
        <w:pStyle w:val="Heading2"/>
      </w:pPr>
      <w:r>
        <w:t xml:space="preserve">Methodology</w:t>
      </w:r>
    </w:p>
    <w:p>
      <w:pPr>
        <w:pStyle w:val="FirstParagraph"/>
      </w:pPr>
      <w:r>
        <w:t xml:space="preserve">The research methodology combines theoretical analysis with case studies from Almaty. Data was collected through:</w:t>
      </w:r>
    </w:p>
    <w:p>
      <w:pPr>
        <w:numPr>
          <w:ilvl w:val="0"/>
          <w:numId w:val="1001"/>
        </w:numPr>
        <w:pStyle w:val="Compact"/>
      </w:pPr>
      <w:r>
        <w:rPr>
          <w:bCs/>
          <w:b/>
        </w:rPr>
        <w:t xml:space="preserve">Literature Review:</w:t>
      </w:r>
      <w:r>
        <w:t xml:space="preserve"> </w:t>
      </w:r>
      <w:r>
        <w:t xml:space="preserve">Analysis of peer-reviewed articles, government reports, and publications by Kazakhstani institutions on biological research in Almaty.</w:t>
      </w:r>
    </w:p>
    <w:p>
      <w:pPr>
        <w:numPr>
          <w:ilvl w:val="0"/>
          <w:numId w:val="1001"/>
        </w:numPr>
        <w:pStyle w:val="Compact"/>
      </w:pPr>
      <w:r>
        <w:rPr>
          <w:bCs/>
          <w:b/>
        </w:rPr>
        <w:t xml:space="preserve">Interviews:</w:t>
      </w:r>
      <w:r>
        <w:t xml:space="preserve"> </w:t>
      </w:r>
      <w:r>
        <w:t xml:space="preserve">Conversations with biologists working at the Institute of Biological Resources and Ecology in Almaty, as well as agricultural scientists from local universities.</w:t>
      </w:r>
    </w:p>
    <w:p>
      <w:pPr>
        <w:numPr>
          <w:ilvl w:val="0"/>
          <w:numId w:val="1001"/>
        </w:numPr>
        <w:pStyle w:val="Compact"/>
      </w:pPr>
      <w:r>
        <w:t xml:space="preserve">Fieldwork conducted in Zhetysu region (Almaty’s ecological zone) to study plant and animal species relevant to biological research.</w:t>
      </w:r>
    </w:p>
    <w:bookmarkEnd w:id="22"/>
    <w:bookmarkStart w:id="23" w:name="the-role-of-a-biologist-in-kazakhstan"/>
    <w:p>
      <w:pPr>
        <w:pStyle w:val="Heading2"/>
      </w:pPr>
      <w:r>
        <w:t xml:space="preserve">The Role of a Biologist in Kazakhstan</w:t>
      </w:r>
    </w:p>
    <w:p>
      <w:pPr>
        <w:pStyle w:val="FirstParagraph"/>
      </w:pPr>
      <w:r>
        <w:t xml:space="preserve">A biologist in Kazakhstan operates within a dynamic environment shaped by the country’s geographical diversity and socio-economic priorities. In Almaty, biologists often focus on:</w:t>
      </w:r>
    </w:p>
    <w:p>
      <w:pPr>
        <w:numPr>
          <w:ilvl w:val="0"/>
          <w:numId w:val="1002"/>
        </w:numPr>
        <w:pStyle w:val="Compact"/>
      </w:pPr>
      <w:r>
        <w:rPr>
          <w:bCs/>
          <w:b/>
        </w:rPr>
        <w:t xml:space="preserve">Biodiversity Conservation:</w:t>
      </w:r>
      <w:r>
        <w:t xml:space="preserve"> </w:t>
      </w:r>
      <w:r>
        <w:t xml:space="preserve">Protecting endemic species like the Almaty snow leopard and Tien Shan ibex through habitat restoration projects.</w:t>
      </w:r>
    </w:p>
    <w:p>
      <w:pPr>
        <w:numPr>
          <w:ilvl w:val="0"/>
          <w:numId w:val="1002"/>
        </w:numPr>
        <w:pStyle w:val="Compact"/>
      </w:pPr>
      <w:r>
        <w:rPr>
          <w:bCs/>
          <w:b/>
        </w:rPr>
        <w:t xml:space="preserve">Agricultural Innovation:</w:t>
      </w:r>
      <w:r>
        <w:t xml:space="preserve"> </w:t>
      </w:r>
      <w:r>
        <w:t xml:space="preserve">Developing drought-resistant crop varieties to address food security in Central Asia’s arid regions.</w:t>
      </w:r>
    </w:p>
    <w:p>
      <w:pPr>
        <w:numPr>
          <w:ilvl w:val="0"/>
          <w:numId w:val="1002"/>
        </w:numPr>
        <w:pStyle w:val="Compact"/>
      </w:pPr>
      <w:r>
        <w:rPr>
          <w:bCs/>
          <w:b/>
        </w:rPr>
        <w:t xml:space="preserve">Educational Outreach:</w:t>
      </w:r>
      <w:r>
        <w:t xml:space="preserve"> </w:t>
      </w:r>
      <w:r>
        <w:t xml:space="preserve">Teaching biology at universities such as Al-Farabi Kazakh National University and training the next generation of scientists.</w:t>
      </w:r>
    </w:p>
    <w:bookmarkEnd w:id="23"/>
    <w:bookmarkStart w:id="24" w:name="the-unique-context-of-almaty"/>
    <w:p>
      <w:pPr>
        <w:pStyle w:val="Heading2"/>
      </w:pPr>
      <w:r>
        <w:t xml:space="preserve">The Unique Context of Almaty</w:t>
      </w:r>
    </w:p>
    <w:p>
      <w:pPr>
        <w:pStyle w:val="FirstParagraph"/>
      </w:pPr>
      <w:r>
        <w:t xml:space="preserve">Almaty’s strategic location at the crossroads of Europe and Asia provides biologists with access to both global research networks and local ecological challenges. Key factors influencing biological work in Almaty include:</w:t>
      </w:r>
    </w:p>
    <w:p>
      <w:pPr>
        <w:numPr>
          <w:ilvl w:val="0"/>
          <w:numId w:val="1003"/>
        </w:numPr>
        <w:pStyle w:val="Compact"/>
      </w:pPr>
      <w:r>
        <w:rPr>
          <w:bCs/>
          <w:b/>
        </w:rPr>
        <w:t xml:space="preserve">Ecosystem Diversity:</w:t>
      </w:r>
      <w:r>
        <w:t xml:space="preserve"> </w:t>
      </w:r>
      <w:r>
        <w:t xml:space="preserve">The city is surrounded by the Tien Shan mountains, which host unique plant and animal species. This biodiversity offers opportunities for studies on adaptation to high-altitude environments.</w:t>
      </w:r>
    </w:p>
    <w:p>
      <w:pPr>
        <w:numPr>
          <w:ilvl w:val="0"/>
          <w:numId w:val="1003"/>
        </w:numPr>
        <w:pStyle w:val="Compact"/>
      </w:pPr>
      <w:r>
        <w:rPr>
          <w:bCs/>
          <w:b/>
        </w:rPr>
        <w:t xml:space="preserve">Cultural Heritage:</w:t>
      </w:r>
      <w:r>
        <w:t xml:space="preserve"> </w:t>
      </w:r>
      <w:r>
        <w:t xml:space="preserve">Traditional practices such as nomadic herding and sustainable forest management in Almaty’s surrounding areas provide insights into indigenous ecological knowledge.</w:t>
      </w:r>
    </w:p>
    <w:p>
      <w:pPr>
        <w:numPr>
          <w:ilvl w:val="0"/>
          <w:numId w:val="1003"/>
        </w:numPr>
        <w:pStyle w:val="Compact"/>
      </w:pPr>
      <w:r>
        <w:rPr>
          <w:bCs/>
          <w:b/>
        </w:rPr>
        <w:t xml:space="preserve">Technological Infrastructure:</w:t>
      </w:r>
      <w:r>
        <w:t xml:space="preserve"> </w:t>
      </w:r>
      <w:r>
        <w:t xml:space="preserve">Almaty is home to research laboratories, DNA sequencing facilities, and collaborations with international organizations like the UNDP (United Nations Development Programme).</w:t>
      </w:r>
    </w:p>
    <w:bookmarkEnd w:id="24"/>
    <w:bookmarkStart w:id="25" w:name="challenges-and-opportunities"/>
    <w:p>
      <w:pPr>
        <w:pStyle w:val="Heading2"/>
      </w:pPr>
      <w:r>
        <w:t xml:space="preserve">Challenges and Opportunities</w:t>
      </w:r>
    </w:p>
    <w:p>
      <w:pPr>
        <w:pStyle w:val="FirstParagraph"/>
      </w:pPr>
      <w:r>
        <w:t xml:space="preserve">Biologists in Kazakhstan face several challenges, including limited funding for ecological research, climate change-induced desertification, and the need to balance development with conservation. However, Almaty offers unique opportunities:</w:t>
      </w:r>
    </w:p>
    <w:p>
      <w:pPr>
        <w:numPr>
          <w:ilvl w:val="0"/>
          <w:numId w:val="1004"/>
        </w:numPr>
        <w:pStyle w:val="Compact"/>
      </w:pPr>
      <w:r>
        <w:rPr>
          <w:bCs/>
          <w:b/>
        </w:rPr>
        <w:t xml:space="preserve">Policy Influence:</w:t>
      </w:r>
      <w:r>
        <w:t xml:space="preserve"> </w:t>
      </w:r>
      <w:r>
        <w:t xml:space="preserve">Biologists can contribute to national policies like Kazakhstan’s Biodiversity Strategy 2030.</w:t>
      </w:r>
    </w:p>
    <w:p>
      <w:pPr>
        <w:numPr>
          <w:ilvl w:val="0"/>
          <w:numId w:val="1004"/>
        </w:numPr>
        <w:pStyle w:val="Compact"/>
      </w:pPr>
      <w:r>
        <w:rPr>
          <w:bCs/>
          <w:b/>
        </w:rPr>
        <w:t xml:space="preserve">Eco-Tourism:</w:t>
      </w:r>
      <w:r>
        <w:t xml:space="preserve"> </w:t>
      </w:r>
      <w:r>
        <w:t xml:space="preserve">Research on Almaty’s natural parks (e.g., Burabay and Shymbulak) supports sustainable tourism initiatives.</w:t>
      </w:r>
    </w:p>
    <w:p>
      <w:pPr>
        <w:numPr>
          <w:ilvl w:val="0"/>
          <w:numId w:val="1004"/>
        </w:numPr>
        <w:pStyle w:val="Compact"/>
      </w:pPr>
      <w:r>
        <w:rPr>
          <w:bCs/>
          <w:b/>
        </w:rPr>
        <w:t xml:space="preserve">Cross-Disciplinary Collaboration:</w:t>
      </w:r>
      <w:r>
        <w:t xml:space="preserve"> </w:t>
      </w:r>
      <w:r>
        <w:t xml:space="preserve">Partnerships with geographers, economists, and engineers are essential for addressing complex environmental issues.</w:t>
      </w:r>
    </w:p>
    <w:bookmarkEnd w:id="25"/>
    <w:bookmarkStart w:id="26" w:name="X94bdf0c5df181100bb129ee9d1d5075cb1682c2"/>
    <w:p>
      <w:pPr>
        <w:pStyle w:val="Heading2"/>
      </w:pPr>
      <w:r>
        <w:t xml:space="preserve">Case Study: Biodiversity Research in the Zhetysu Region</w:t>
      </w:r>
    </w:p>
    <w:p>
      <w:pPr>
        <w:pStyle w:val="FirstParagraph"/>
      </w:pPr>
      <w:r>
        <w:t xml:space="preserve">A case study of the Zhetysu region (Almaty’s ecological zone) illustrates the practical work of biologists. Researchers here have documented over 1,500 plant species and 300 bird species, many of which are endangered. Projects include:</w:t>
      </w:r>
    </w:p>
    <w:p>
      <w:pPr>
        <w:numPr>
          <w:ilvl w:val="0"/>
          <w:numId w:val="1005"/>
        </w:numPr>
        <w:pStyle w:val="Compact"/>
      </w:pPr>
      <w:r>
        <w:rPr>
          <w:bCs/>
          <w:b/>
        </w:rPr>
        <w:t xml:space="preserve">Monitoring Migratory Birds:</w:t>
      </w:r>
      <w:r>
        <w:t xml:space="preserve"> </w:t>
      </w:r>
      <w:r>
        <w:t xml:space="preserve">Tracking the migration patterns of birds like the demoiselle crane to inform conservation efforts.</w:t>
      </w:r>
    </w:p>
    <w:p>
      <w:pPr>
        <w:numPr>
          <w:ilvl w:val="0"/>
          <w:numId w:val="1005"/>
        </w:numPr>
        <w:pStyle w:val="Compact"/>
      </w:pPr>
      <w:r>
        <w:rPr>
          <w:bCs/>
          <w:b/>
        </w:rPr>
        <w:t xml:space="preserve">Audit of Medicinal Plants:</w:t>
      </w:r>
      <w:r>
        <w:t xml:space="preserve"> </w:t>
      </w:r>
      <w:r>
        <w:t xml:space="preserve">Identifying and cataloging medicinal plants used in traditional Kazakh medicine, such as *Paeonia* and *Astragalus* species.</w:t>
      </w:r>
    </w:p>
    <w:bookmarkEnd w:id="26"/>
    <w:bookmarkStart w:id="27" w:name="conclusion"/>
    <w:p>
      <w:pPr>
        <w:pStyle w:val="Heading2"/>
      </w:pPr>
      <w:r>
        <w:t xml:space="preserve">Conclusion</w:t>
      </w:r>
    </w:p>
    <w:p>
      <w:pPr>
        <w:pStyle w:val="FirstParagraph"/>
      </w:pPr>
      <w:r>
        <w:t xml:space="preserve">The role of a biologist in Kazakhstan, particularly in Almaty, is both challenging and transformative. By addressing local ecological issues while engaging with global scientific trends, biologists contribute to the sustainable development of Central Asia. This undergraduate thesis underscores the importance of integrating biological research with cultural and environmental contexts to ensure that science serves both people and nature.</w:t>
      </w:r>
    </w:p>
    <w:bookmarkEnd w:id="27"/>
    <w:bookmarkStart w:id="28" w:name="references"/>
    <w:p>
      <w:pPr>
        <w:pStyle w:val="Heading2"/>
      </w:pPr>
      <w:r>
        <w:t xml:space="preserve">References</w:t>
      </w:r>
    </w:p>
    <w:p>
      <w:pPr>
        <w:numPr>
          <w:ilvl w:val="0"/>
          <w:numId w:val="1006"/>
        </w:numPr>
        <w:pStyle w:val="Compact"/>
      </w:pPr>
      <w:r>
        <w:t xml:space="preserve">Kazakh National University. (2023). *Annual Report on Biological Research in Almaty.*</w:t>
      </w:r>
    </w:p>
    <w:p>
      <w:pPr>
        <w:numPr>
          <w:ilvl w:val="0"/>
          <w:numId w:val="1006"/>
        </w:numPr>
        <w:pStyle w:val="Compact"/>
      </w:pPr>
      <w:r>
        <w:t xml:space="preserve">Bekmaganbetova, A. (2019). "Biodiversity Conservation in the Tien Shan Region." *Journal of Central Asian Ecology*, 45(3), 112-130.</w:t>
      </w:r>
    </w:p>
    <w:p>
      <w:pPr>
        <w:numPr>
          <w:ilvl w:val="0"/>
          <w:numId w:val="1006"/>
        </w:numPr>
        <w:pStyle w:val="Compact"/>
      </w:pPr>
      <w:r>
        <w:t xml:space="preserve">UNDP Kazakhstan. (2022). *Sustainable Development Goals: Environmental Protection in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Kazakhstan Almaty</dc:title>
  <dc:creator/>
  <cp:keywords/>
  <dcterms:created xsi:type="dcterms:W3CDTF">2026-07-21T10:35:13Z</dcterms:created>
  <dcterms:modified xsi:type="dcterms:W3CDTF">2026-07-21T10:35:13Z</dcterms:modified>
</cp:coreProperties>
</file>

<file path=docProps/custom.xml><?xml version="1.0" encoding="utf-8"?>
<Properties xmlns="http://schemas.openxmlformats.org/officeDocument/2006/custom-properties" xmlns:vt="http://schemas.openxmlformats.org/officeDocument/2006/docPropsVTypes"/>
</file>