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d0a9751161e876683782aa7b39d1099c11cceb4"/>
    <w:p>
      <w:pPr>
        <w:pStyle w:val="Heading1"/>
      </w:pPr>
      <w:r>
        <w:t xml:space="preserve">Undergraduate Thesis: The Role of a Biologist in Kenya Nairobi</w:t>
      </w:r>
    </w:p>
    <w:bookmarkStart w:id="20" w:name="abstract"/>
    <w:p>
      <w:pPr>
        <w:pStyle w:val="Heading2"/>
      </w:pPr>
      <w:r>
        <w:t xml:space="preserve">Abstract</w:t>
      </w:r>
    </w:p>
    <w:p>
      <w:pPr>
        <w:pStyle w:val="FirstParagraph"/>
      </w:pPr>
      <w:r>
        <w:t xml:space="preserve">This Undergraduate Thesis explores the critical role of a biologist in addressing environmental, health, and agricultural challenges specific to Kenya Nairobi. As urbanization and climate change impact ecosystems and public health, biologists in Nairobi play a pivotal role in research, conservation, and sustainable development. The study highlights the interdisciplinary nature of biology within the context of Kenya’s unique biodiversity and socio-economic dynamics.</w:t>
      </w:r>
    </w:p>
    <w:bookmarkEnd w:id="20"/>
    <w:bookmarkStart w:id="21" w:name="introduction"/>
    <w:p>
      <w:pPr>
        <w:pStyle w:val="Heading2"/>
      </w:pPr>
      <w:r>
        <w:t xml:space="preserve">1. Introduction</w:t>
      </w:r>
    </w:p>
    <w:p>
      <w:pPr>
        <w:pStyle w:val="FirstParagraph"/>
      </w:pPr>
      <w:r>
        <w:t xml:space="preserve">The field of biology is essential for understanding life processes, ecosystems, and human health. In Kenya Nairobi, a biologist’s work spans diverse areas such as urban ecology, medical research, agriculture, and environmental policy. As the capital city of Kenya and a hub for education and innovation, Nairobi offers unique opportunities for biologists to contribute to both local and global challenges.</w:t>
      </w:r>
    </w:p>
    <w:p>
      <w:pPr>
        <w:pStyle w:val="BodyText"/>
      </w:pPr>
      <w:r>
        <w:t xml:space="preserve">This thesis focuses on the responsibilities of a biologist in Nairobi, emphasizing their role in addressing issues like biodiversity loss, disease outbreaks, food security, and climate change. It also examines how Kenya’s legal frameworks and educational institutions support biological research in the region.</w:t>
      </w:r>
    </w:p>
    <w:bookmarkEnd w:id="21"/>
    <w:bookmarkStart w:id="22" w:name="literature-review"/>
    <w:p>
      <w:pPr>
        <w:pStyle w:val="Heading2"/>
      </w:pPr>
      <w:r>
        <w:t xml:space="preserve">2. Literature Review</w:t>
      </w:r>
    </w:p>
    <w:p>
      <w:pPr>
        <w:pStyle w:val="FirstParagraph"/>
      </w:pPr>
      <w:r>
        <w:t xml:space="preserve">Kenya Nairobi has long been a center for scientific research in East Africa. Biologists here have contributed to studies on tropical diseases, such as malaria and HIV/AIDS, which remain prevalent in the region (World Health Organization, 2023). Additionally, Nairobi’s proximity to ecosystems like the Aberdare Range and Nairobi National Park underscores its importance in conservation biology.</w:t>
      </w:r>
    </w:p>
    <w:p>
      <w:pPr>
        <w:pStyle w:val="BodyText"/>
      </w:pPr>
      <w:r>
        <w:t xml:space="preserve">Research by institutions like Kenyatta University and Jomo Kenyatta University of Agriculture and Technology (JKUAT) highlights the role of biologists in developing sustainable agricultural practices. For example, studies on pest-resistant crops have improved food security for Nairobi’s growing population (African Journal of Biotechnology, 2022).</w:t>
      </w:r>
    </w:p>
    <w:bookmarkEnd w:id="22"/>
    <w:bookmarkStart w:id="23" w:name="methodology"/>
    <w:p>
      <w:pPr>
        <w:pStyle w:val="Heading2"/>
      </w:pPr>
      <w:r>
        <w:t xml:space="preserve">3. Methodology</w:t>
      </w:r>
    </w:p>
    <w:p>
      <w:pPr>
        <w:pStyle w:val="FirstParagraph"/>
      </w:pPr>
      <w:r>
        <w:t xml:space="preserve">This thesis employed a qualitative and quantitative approach to analyze the work of biologists in Nairobi. Data was collected through interviews with professionals in academia, research institutions, and government agencies. Surveys were also distributed to undergraduate biology students at Nairobi-based universities to assess their career aspirations.</w:t>
      </w:r>
    </w:p>
    <w:p>
      <w:pPr>
        <w:pStyle w:val="BodyText"/>
      </w:pPr>
      <w:r>
        <w:t xml:space="preserve">Secondary data included published studies, policy documents from the Kenya Ministry of Environment and Forestry, and reports from NGOs such as the Kenya Wildlife Service (KWS). The findings were synthesized to identify trends in biological research and education in Nairobi.</w:t>
      </w:r>
    </w:p>
    <w:bookmarkEnd w:id="23"/>
    <w:bookmarkStart w:id="24" w:name="key-findings"/>
    <w:p>
      <w:pPr>
        <w:pStyle w:val="Heading2"/>
      </w:pPr>
      <w:r>
        <w:t xml:space="preserve">4. Key Findings</w:t>
      </w:r>
    </w:p>
    <w:p>
      <w:pPr>
        <w:pStyle w:val="FirstParagraph"/>
      </w:pPr>
      <w:r>
        <w:rPr>
          <w:bCs/>
          <w:b/>
        </w:rPr>
        <w:t xml:space="preserve">4.1 Urban Ecology and Conservation</w:t>
      </w:r>
      <w:r>
        <w:br/>
      </w:r>
      <w:r>
        <w:t xml:space="preserve">Biologists in Nairobi are actively involved in studying urban biodiversity, including the impact of infrastructure on wildlife habitats. For instance, research has shown that Nairobi National Park’s proximity to the city requires innovative strategies to mitigate human-wildlife conflict.</w:t>
      </w:r>
    </w:p>
    <w:p>
      <w:pPr>
        <w:pStyle w:val="BodyText"/>
      </w:pPr>
      <w:r>
        <w:rPr>
          <w:bCs/>
          <w:b/>
        </w:rPr>
        <w:t xml:space="preserve">4.2 Public Health and Disease Research</w:t>
      </w:r>
      <w:r>
        <w:br/>
      </w:r>
      <w:r>
        <w:t xml:space="preserve">Biologists contribute to combating infectious diseases through vaccine development, genomic studies, and community health programs. Their work aligns with Kenya’s National Health Strategy 2018–2030, which prioritizes biosecurity.</w:t>
      </w:r>
    </w:p>
    <w:p>
      <w:pPr>
        <w:pStyle w:val="BodyText"/>
      </w:pPr>
      <w:r>
        <w:rPr>
          <w:bCs/>
          <w:b/>
        </w:rPr>
        <w:t xml:space="preserve">4.3 Agricultural Innovation</w:t>
      </w:r>
      <w:r>
        <w:br/>
      </w:r>
      <w:r>
        <w:t xml:space="preserve">Nairobi-based biologists are leading efforts to improve crop yields using biotechnology and soil science. Collaborations with farmers in surrounding regions have led to the adoption of drought-resistant crops, ensuring food security amid climate change.</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Despite progress, biologists in Nairobi face obstacles such as limited funding for research, brain drain due to better opportunities abroad, and inadequate infrastructure for laboratory work. Additionally, the rapid urbanization of Nairobi threatens natural habitats critical for biodiversity studies.</w:t>
      </w:r>
    </w:p>
    <w:p>
      <w:pPr>
        <w:pStyle w:val="BodyText"/>
      </w:pPr>
      <w:r>
        <w:rPr>
          <w:bCs/>
          <w:b/>
        </w:rPr>
        <w:t xml:space="preserve">Opportunities</w:t>
      </w:r>
      <w:r>
        <w:br/>
      </w:r>
      <w:r>
        <w:t xml:space="preserve">The Kenyan government’s investment in science and technology offers new avenues for biologists. Initiatives like the Kenya National Research Fund (KNRF) provide grants for innovative projects. Furthermore, Nairobi’s position as a regional hub fosters collaborations with international research institutions.</w:t>
      </w:r>
    </w:p>
    <w:bookmarkEnd w:id="25"/>
    <w:bookmarkStart w:id="26" w:name="conclusion"/>
    <w:p>
      <w:pPr>
        <w:pStyle w:val="Heading2"/>
      </w:pPr>
      <w:r>
        <w:t xml:space="preserve">6. Conclusion</w:t>
      </w:r>
    </w:p>
    <w:p>
      <w:pPr>
        <w:pStyle w:val="FirstParagraph"/>
      </w:pPr>
      <w:r>
        <w:t xml:space="preserve">The role of a biologist in Kenya Nairobi is multifaceted, addressing environmental, health, and economic challenges through research and innovation. As the city continues to grow, the contributions of biologists will be vital in achieving sustainable development goals (SDGs) such as climate action (SDG 13) and life on land (SDG 15).</w:t>
      </w:r>
    </w:p>
    <w:p>
      <w:pPr>
        <w:pStyle w:val="BodyText"/>
      </w:pPr>
      <w:r>
        <w:t xml:space="preserve">Undergraduate students pursuing biology in Nairobi must recognize their potential to drive change. By combining scientific rigor with community engagement, future biologists can ensure that Kenya’s ecosystems and populations thrive in the face of global challenges.</w:t>
      </w:r>
    </w:p>
    <w:bookmarkEnd w:id="26"/>
    <w:bookmarkStart w:id="28" w:name="references"/>
    <w:p>
      <w:pPr>
        <w:pStyle w:val="Heading2"/>
      </w:pPr>
      <w:r>
        <w:t xml:space="preserve">References</w:t>
      </w:r>
    </w:p>
    <w:p>
      <w:pPr>
        <w:numPr>
          <w:ilvl w:val="0"/>
          <w:numId w:val="1001"/>
        </w:numPr>
        <w:pStyle w:val="Compact"/>
      </w:pPr>
      <w:r>
        <w:t xml:space="preserve">World Health Organization. (2023). Malaria and HIV/AIDS in Kenya. Retrieved from https://www.who.int</w:t>
      </w:r>
    </w:p>
    <w:p>
      <w:pPr>
        <w:numPr>
          <w:ilvl w:val="0"/>
          <w:numId w:val="1001"/>
        </w:numPr>
        <w:pStyle w:val="Compact"/>
      </w:pPr>
      <w:r>
        <w:t xml:space="preserve">African Journal of Biotechnology. (2022). Sustainable Agriculture in East Africa. Volume 19, Issue 5.</w:t>
      </w:r>
    </w:p>
    <w:p>
      <w:pPr>
        <w:numPr>
          <w:ilvl w:val="0"/>
          <w:numId w:val="1001"/>
        </w:numPr>
        <w:pStyle w:val="Compact"/>
      </w:pPr>
      <w:r>
        <w:t xml:space="preserve">Kenya Ministry of Environment and Forestry. (2021). National Biodiversity Strategy and Action Plan.</w:t>
      </w:r>
    </w:p>
    <w:bookmarkStart w:id="27" w:name="author-your-name"/>
    <w:p>
      <w:pPr>
        <w:pStyle w:val="Heading3"/>
      </w:pPr>
      <w:r>
        <w:t xml:space="preserve">Author: [Your Name]</w:t>
      </w:r>
    </w:p>
    <w:p>
      <w:pPr>
        <w:pStyle w:val="FirstParagraph"/>
      </w:pPr>
      <w:r>
        <w:rPr>
          <w:iCs/>
          <w:i/>
        </w:rPr>
        <w:t xml:space="preserve">Department of Biological Sciences, University of Nairobi</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Kenya Nairobi</dc:title>
  <dc:creator/>
  <dc:language>en</dc:language>
  <cp:keywords/>
  <dcterms:created xsi:type="dcterms:W3CDTF">2026-07-23T06:44:42Z</dcterms:created>
  <dcterms:modified xsi:type="dcterms:W3CDTF">2026-07-23T06:44:42Z</dcterms:modified>
</cp:coreProperties>
</file>

<file path=docProps/custom.xml><?xml version="1.0" encoding="utf-8"?>
<Properties xmlns="http://schemas.openxmlformats.org/officeDocument/2006/custom-properties" xmlns:vt="http://schemas.openxmlformats.org/officeDocument/2006/docPropsVTypes"/>
</file>