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af0ff92c2b8ba29e35d8aac7ca9d5620e6c4658"/>
    <w:p>
      <w:pPr>
        <w:pStyle w:val="Heading1"/>
      </w:pPr>
      <w:r>
        <w:t xml:space="preserve">Undergraduate Thesis: The Role of a Biologist in the United Kingdom Manchester</w:t>
      </w:r>
    </w:p>
    <w:bookmarkStart w:id="20" w:name="abstract"/>
    <w:p>
      <w:pPr>
        <w:pStyle w:val="Heading2"/>
      </w:pPr>
      <w:r>
        <w:t xml:space="preserve">Abstract</w:t>
      </w:r>
    </w:p>
    <w:p>
      <w:pPr>
        <w:pStyle w:val="FirstParagraph"/>
      </w:pPr>
      <w:r>
        <w:t xml:space="preserve">This Undergraduate Thesis explores the multifaceted role of a biologist within the academic, professional, and environmental contexts of the United Kingdom, with a specific focus on Manchester. As one of England’s most vibrant cities and a hub for scientific research, Manchester presents unique opportunities for biologists to contribute to both local and global challenges. This document examines how undergraduate students in biology can prepare themselves for careers that align with the needs of Manchester’s ecosystem, industry, and academic institutions. By analyzing current trends in biological research within the region, this thesis highlights the importance of interdisciplinary collaboration and innovation in advancing biological sciences.</w:t>
      </w:r>
    </w:p>
    <w:bookmarkEnd w:id="20"/>
    <w:bookmarkStart w:id="21" w:name="introduction"/>
    <w:p>
      <w:pPr>
        <w:pStyle w:val="Heading2"/>
      </w:pPr>
      <w:r>
        <w:t xml:space="preserve">Introduction</w:t>
      </w:r>
    </w:p>
    <w:p>
      <w:pPr>
        <w:pStyle w:val="FirstParagraph"/>
      </w:pPr>
      <w:r>
        <w:t xml:space="preserve">The United Kingdom Manchester is a dynamic city that serves as a center for education, technology, and environmental conservation. For undergraduate students pursuing biology as a discipline, Manchester offers access to world-class universities such as the University of Manchester and the University of Salford. These institutions provide state-of-the-art facilities and research opportunities that are critical for aspiring biologists to develop expertise in areas such as genomics, ecology, microbiology, and biotechnology. The thesis aims to outline how a biologist in Manchester can contribute to addressing regional challenges like urban biodiversity loss, climate change impacts on local ecosystems, and the integration of sustainable practices in industries.</w:t>
      </w:r>
    </w:p>
    <w:bookmarkEnd w:id="21"/>
    <w:bookmarkStart w:id="22" w:name="literature-review"/>
    <w:p>
      <w:pPr>
        <w:pStyle w:val="Heading2"/>
      </w:pPr>
      <w:r>
        <w:t xml:space="preserve">Literature Review</w:t>
      </w:r>
    </w:p>
    <w:p>
      <w:pPr>
        <w:pStyle w:val="FirstParagraph"/>
      </w:pPr>
      <w:r>
        <w:t xml:space="preserve">The role of a biologist has evolved significantly over the past few decades. Traditionally focused on understanding life processes at molecular and organismal levels, modern biologists are now expected to engage with interdisciplinary fields such as data science, environmental policy, and public health. In the context of Manchester, studies have shown that urban expansion and industrial activity have led to unique ecological pressures. For example, research conducted by Manchester Metropolitan University highlights the decline of native species in green spaces within the city. This underscores the need for biologists to apply their knowledge to conservation efforts tailored to urban environments.</w:t>
      </w:r>
    </w:p>
    <w:p>
      <w:pPr>
        <w:pStyle w:val="BodyText"/>
      </w:pPr>
      <w:r>
        <w:t xml:space="preserve">Furthermore, advancements in biotechnology and bioinformatics have positioned Manchester as a leader in innovative research. The presence of organizations such as The Francis Crick Institute and collaborations between universities and industry partners have created opportunities for undergraduates to engage with real-world biological problems. These partnerships emphasize the importance of training biologists who can translate scientific discoveries into practical solutions for local communities.</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sources to analyze the role of biologists in Manchester. Primary data includes interviews with undergraduate biology students at the University of Manchester and case studies of recent biological research projects conducted in the region. Secondary data comprises academic journals, government publications, and reports from environmental organizations such as The Wildlife Trusts.</w:t>
      </w:r>
    </w:p>
    <w:p>
      <w:pPr>
        <w:pStyle w:val="BodyText"/>
      </w:pPr>
      <w:r>
        <w:t xml:space="preserve">To ensure relevance to the United Kingdom Manchester context, this study focuses on three key areas: (1) urban ecology and biodiversity conservation, (2) biotechnology innovation in Manchester’s research institutions, and (3) the integration of biology with public health initiatives. Each section is analyzed through the lens of how an undergraduate biologist can contribute to these fields.</w:t>
      </w:r>
    </w:p>
    <w:bookmarkEnd w:id="23"/>
    <w:bookmarkStart w:id="24" w:name="results-and-discussion"/>
    <w:p>
      <w:pPr>
        <w:pStyle w:val="Heading2"/>
      </w:pPr>
      <w:r>
        <w:t xml:space="preserve">Results and Discussion</w:t>
      </w:r>
    </w:p>
    <w:p>
      <w:pPr>
        <w:pStyle w:val="FirstParagraph"/>
      </w:pPr>
      <w:r>
        <w:t xml:space="preserve">The findings reveal that undergraduates studying biology in Manchester are increasingly interested in addressing local environmental challenges. For instance, many students have participated in projects focused on restoring urban habitats, such as the rewilding of former industrial sites. These initiatives not only enhance biodiversity but also provide hands-on experience for biologists to apply ecological principles.</w:t>
      </w:r>
    </w:p>
    <w:p>
      <w:pPr>
        <w:pStyle w:val="BodyText"/>
      </w:pPr>
      <w:r>
        <w:t xml:space="preserve">In the realm of biotechnology, Manchester’s research institutions are fostering collaborations between academia and industry. Undergraduate students often engage in internships with companies specializing in pharmaceuticals, genetic engineering, and sustainable agriculture. This exposure equips them with the technical skills required to work on cutting-edge projects aligned with global scientific goals.</w:t>
      </w:r>
    </w:p>
    <w:p>
      <w:pPr>
        <w:pStyle w:val="BodyText"/>
      </w:pPr>
      <w:r>
        <w:t xml:space="preserve">Public health remains another critical area where biologists in Manchester can make an impact. With the recent challenges posed by pandemics and climate change, there is a growing demand for professionals who can analyze biological data and develop strategies for disease prevention. Undergraduate programs in Manchester are beginning to integrate courses on epidemiology, bioinformatics, and public health policy to prepare students for these roles.</w:t>
      </w:r>
    </w:p>
    <w:bookmarkEnd w:id="24"/>
    <w:bookmarkStart w:id="25" w:name="conclusion"/>
    <w:p>
      <w:pPr>
        <w:pStyle w:val="Heading2"/>
      </w:pPr>
      <w:r>
        <w:t xml:space="preserve">Conclusion</w:t>
      </w:r>
    </w:p>
    <w:p>
      <w:pPr>
        <w:pStyle w:val="FirstParagraph"/>
      </w:pPr>
      <w:r>
        <w:t xml:space="preserve">In conclusion, the role of a biologist in the United Kingdom Manchester is both diverse and impactful. As an undergraduate student pursuing this discipline, it is essential to recognize the unique opportunities that Manchester’s academic and industrial landscape provides. From conserving urban biodiversity to advancing biotechnology innovations, biologists in this region are well-positioned to address pressing global and local challenges.</w:t>
      </w:r>
    </w:p>
    <w:p>
      <w:pPr>
        <w:pStyle w:val="BodyText"/>
      </w:pPr>
      <w:r>
        <w:t xml:space="preserve">This thesis underscores the importance of interdisciplinary education and practical training for undergraduate biology students. By aligning their studies with the needs of Manchester’s ecosystem and industries, future biologists can contribute meaningfully to scientific progress while fostering sustainable development in one of the UK’s most influential cities.</w:t>
      </w:r>
    </w:p>
    <w:bookmarkEnd w:id="25"/>
    <w:bookmarkStart w:id="26" w:name="references"/>
    <w:p>
      <w:pPr>
        <w:pStyle w:val="Heading2"/>
      </w:pPr>
      <w:r>
        <w:t xml:space="preserve">References</w:t>
      </w:r>
    </w:p>
    <w:p>
      <w:pPr>
        <w:numPr>
          <w:ilvl w:val="0"/>
          <w:numId w:val="1001"/>
        </w:numPr>
        <w:pStyle w:val="Compact"/>
      </w:pPr>
      <w:r>
        <w:t xml:space="preserve">University of Manchester. (2023). *Urban Ecology Research Reports.*</w:t>
      </w:r>
    </w:p>
    <w:p>
      <w:pPr>
        <w:numPr>
          <w:ilvl w:val="0"/>
          <w:numId w:val="1001"/>
        </w:numPr>
        <w:pStyle w:val="Compact"/>
      </w:pPr>
      <w:r>
        <w:t xml:space="preserve">The Wildlife Trusts. (2023). *Manchester Biodiversity Action Plan.*</w:t>
      </w:r>
    </w:p>
    <w:p>
      <w:pPr>
        <w:numPr>
          <w:ilvl w:val="0"/>
          <w:numId w:val="1001"/>
        </w:numPr>
        <w:pStyle w:val="Compact"/>
      </w:pPr>
      <w:r>
        <w:t xml:space="preserve">Manchester Metropolitan University. (2023). *Case Studies in Biotechnology Innovation.*</w:t>
      </w:r>
    </w:p>
    <w:bookmarkEnd w:id="26"/>
    <w:bookmarkStart w:id="27" w:name="appendices"/>
    <w:p>
      <w:pPr>
        <w:pStyle w:val="Heading2"/>
      </w:pPr>
      <w:r>
        <w:t xml:space="preserve">Appendices</w:t>
      </w:r>
    </w:p>
    <w:p>
      <w:pPr>
        <w:pStyle w:val="FirstParagraph"/>
      </w:pPr>
      <w:r>
        <w:t xml:space="preserve">Appendix A: Interview Transcripts with Manchester Biology Students</w:t>
      </w:r>
      <w:r>
        <w:br/>
      </w:r>
      <w:r>
        <w:t xml:space="preserve">Appendix B: Sample Research Proposals for Urban Ecology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the United Kingdom Manchester</dc:title>
  <dc:creator/>
  <dc:language>en</dc:language>
  <cp:keywords/>
  <dcterms:created xsi:type="dcterms:W3CDTF">2026-07-21T14:09:29Z</dcterms:created>
  <dcterms:modified xsi:type="dcterms:W3CDTF">2026-07-21T14:09:29Z</dcterms:modified>
</cp:coreProperties>
</file>

<file path=docProps/custom.xml><?xml version="1.0" encoding="utf-8"?>
<Properties xmlns="http://schemas.openxmlformats.org/officeDocument/2006/custom-properties" xmlns:vt="http://schemas.openxmlformats.org/officeDocument/2006/docPropsVTypes"/>
</file>