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7d2fd68b3b59b1bb751d74e76f5025cf091bb98"/>
    <w:p>
      <w:pPr>
        <w:pStyle w:val="Heading1"/>
      </w:pPr>
      <w:r>
        <w:t xml:space="preserve">Undergraduate Thesis: The Role of the Biomedical Engineer in Healthcare Innovation in Argentina, Córdoba</w:t>
      </w:r>
    </w:p>
    <w:p>
      <w:pPr>
        <w:pStyle w:val="FirstParagraph"/>
      </w:pPr>
      <w:r>
        <w:rPr>
          <w:bCs/>
          <w:b/>
        </w:rPr>
        <w:t xml:space="preserve">Abstract:</w:t>
      </w:r>
    </w:p>
    <w:p>
      <w:pPr>
        <w:pStyle w:val="BodyText"/>
      </w:pPr>
      <w:r>
        <w:t xml:space="preserve">This undergraduate thesis explores the evolving role of the Biomedical Engineer within the healthcare landscape of Argentina’s Córdoba province. By analyzing current challenges, technological advancements, and interdisciplinary collaborations in the region, this work aims to highlight how Biomedical Engineers contribute to improving patient care, medical research, and public health policies in Córdoba. The study emphasizes the integration of engineering principles with biological sciences to address local healthcare demands while aligning with global biomedical trends.</w:t>
      </w:r>
    </w:p>
    <w:bookmarkStart w:id="20" w:name="introduction"/>
    <w:p>
      <w:pPr>
        <w:pStyle w:val="Heading2"/>
      </w:pPr>
      <w:r>
        <w:t xml:space="preserve">1. Introduction</w:t>
      </w:r>
    </w:p>
    <w:p>
      <w:pPr>
        <w:pStyle w:val="FirstParagraph"/>
      </w:pPr>
      <w:r>
        <w:t xml:space="preserve">The field of Biomedical Engineering (BME) has gained significant momentum worldwide as a bridge between engineering disciplines and healthcare. In Argentina, particularly in Córdoba—a province renowned for its academic institutions like the Universidad Nacional de Córdoba (UNC)—the profession of the Biomedical Engineer is increasingly critical to addressing regional health challenges. This thesis examines how BME professionals in Córdoba are leveraging their expertise to innovate solutions tailored to the province’s unique healthcare needs, from rural medical access to cutting-edge diagnostic technologies.</w:t>
      </w:r>
    </w:p>
    <w:bookmarkEnd w:id="20"/>
    <w:bookmarkStart w:id="21" w:name="Xe848c502e30f4024abf2c369e1be1de1eb444e6"/>
    <w:p>
      <w:pPr>
        <w:pStyle w:val="Heading2"/>
      </w:pPr>
      <w:r>
        <w:t xml:space="preserve">2. Contextualization: Argentina Córdoba and Biomedical Engineering</w:t>
      </w:r>
    </w:p>
    <w:p>
      <w:pPr>
        <w:pStyle w:val="FirstParagraph"/>
      </w:pPr>
      <w:r>
        <w:t xml:space="preserve">Córdoba, located in central Argentina, is a hub of scientific research and education. The province hosts institutions such as the National University of Córdoba (UNC), which has been pivotal in advancing BME through academic programs and research initiatives. However, like many regions in Argentina, Córdoba faces healthcare challenges including uneven access to advanced medical technologies, a shortage of specialized professionals, and the need for cost-effective solutions tailored to its diverse population.</w:t>
      </w:r>
    </w:p>
    <w:p>
      <w:pPr>
        <w:numPr>
          <w:ilvl w:val="0"/>
          <w:numId w:val="1001"/>
        </w:numPr>
        <w:pStyle w:val="Compact"/>
      </w:pPr>
      <w:r>
        <w:rPr>
          <w:bCs/>
          <w:b/>
        </w:rPr>
        <w:t xml:space="preserve">Healthcare Infrastructure:</w:t>
      </w:r>
      <w:r>
        <w:t xml:space="preserve"> </w:t>
      </w:r>
      <w:r>
        <w:t xml:space="preserve">Córdoba’s public and private healthcare systems require innovative solutions to bridge gaps in diagnostic tools and therapeutic devices.</w:t>
      </w:r>
    </w:p>
    <w:p>
      <w:pPr>
        <w:numPr>
          <w:ilvl w:val="0"/>
          <w:numId w:val="1001"/>
        </w:numPr>
        <w:pStyle w:val="Compact"/>
      </w:pPr>
      <w:r>
        <w:rPr>
          <w:bCs/>
          <w:b/>
        </w:rPr>
        <w:t xml:space="preserve">Academic Contributions:</w:t>
      </w:r>
      <w:r>
        <w:t xml:space="preserve"> </w:t>
      </w:r>
      <w:r>
        <w:t xml:space="preserve">The UNC’s Faculty of Engineering has developed BME programs that emphasize practical training, aligning with the region’s need for professionals capable of implementing technological solutions in clinical settings.</w:t>
      </w:r>
    </w:p>
    <w:p>
      <w:pPr>
        <w:numPr>
          <w:ilvl w:val="0"/>
          <w:numId w:val="1001"/>
        </w:numPr>
        <w:pStyle w:val="Compact"/>
      </w:pPr>
      <w:r>
        <w:rPr>
          <w:bCs/>
          <w:b/>
        </w:rPr>
        <w:t xml:space="preserve">Economic and Social Factors:</w:t>
      </w:r>
      <w:r>
        <w:t xml:space="preserve"> </w:t>
      </w:r>
      <w:r>
        <w:t xml:space="preserve">Biomedical Engineers in Córdoba must navigate economic constraints while addressing the health demands of both urban and rural populations, including indigenous communities.</w:t>
      </w:r>
    </w:p>
    <w:bookmarkEnd w:id="21"/>
    <w:bookmarkStart w:id="22" w:name="X26f934de74452d28916b8f46c678e4924472fb7"/>
    <w:p>
      <w:pPr>
        <w:pStyle w:val="Heading2"/>
      </w:pPr>
      <w:r>
        <w:t xml:space="preserve">3. The Role of the Biomedical Engineer in Córdoba</w:t>
      </w:r>
    </w:p>
    <w:p>
      <w:pPr>
        <w:pStyle w:val="FirstParagraph"/>
      </w:pPr>
      <w:r>
        <w:t xml:space="preserve">The Biomedical Engineer is a multidisciplinary professional who combines expertise in engineering, biology, and medicine to design, develop, and optimize medical technologies. In Córdoba, this role extends beyond traditional clinical settings to include:</w:t>
      </w:r>
    </w:p>
    <w:p>
      <w:pPr>
        <w:numPr>
          <w:ilvl w:val="0"/>
          <w:numId w:val="1002"/>
        </w:numPr>
        <w:pStyle w:val="Compact"/>
      </w:pPr>
      <w:r>
        <w:rPr>
          <w:bCs/>
          <w:b/>
        </w:rPr>
        <w:t xml:space="preserve">Medical Device Development:</w:t>
      </w:r>
      <w:r>
        <w:t xml:space="preserve"> </w:t>
      </w:r>
      <w:r>
        <w:t xml:space="preserve">Designing affordable diagnostic tools for rural clinics or hospitals with limited resources.</w:t>
      </w:r>
    </w:p>
    <w:p>
      <w:pPr>
        <w:numPr>
          <w:ilvl w:val="0"/>
          <w:numId w:val="1002"/>
        </w:numPr>
        <w:pStyle w:val="Compact"/>
      </w:pPr>
      <w:r>
        <w:rPr>
          <w:bCs/>
          <w:b/>
        </w:rPr>
        <w:t xml:space="preserve">Telemedicine Integration:</w:t>
      </w:r>
      <w:r>
        <w:t xml:space="preserve"> </w:t>
      </w:r>
      <w:r>
        <w:t xml:space="preserve">Supporting the implementation of telehealth platforms to improve access in underserved areas.</w:t>
      </w:r>
    </w:p>
    <w:p>
      <w:pPr>
        <w:numPr>
          <w:ilvl w:val="0"/>
          <w:numId w:val="1002"/>
        </w:numPr>
        <w:pStyle w:val="Compact"/>
      </w:pPr>
      <w:r>
        <w:rPr>
          <w:bCs/>
          <w:b/>
        </w:rPr>
        <w:t xml:space="preserve">Bioinformatics and Data Analysis:</w:t>
      </w:r>
      <w:r>
        <w:t xml:space="preserve"> </w:t>
      </w:r>
      <w:r>
        <w:t xml:space="preserve">Collaborating with healthcare providers to analyze patient data for early disease detection and personalized treatment plans.</w:t>
      </w:r>
    </w:p>
    <w:p>
      <w:pPr>
        <w:pStyle w:val="FirstParagraph"/>
      </w:pPr>
      <w:r>
        <w:t xml:space="preserve">Córdoba’s Biomedical Engineers also play a crucial role in public health initiatives, such as pandemic response strategies or the development of low-cost ventilators during crises like the COVID-19 outbreak. Their work often involves collaboration with local governments, NGOs, and private sector entities to ensure sustainable healthcare solutions.</w:t>
      </w:r>
    </w:p>
    <w:bookmarkEnd w:id="22"/>
    <w:bookmarkStart w:id="23" w:name="challenges-and-opportunities"/>
    <w:p>
      <w:pPr>
        <w:pStyle w:val="Heading2"/>
      </w:pPr>
      <w:r>
        <w:t xml:space="preserve">4. Challenges and Opportunities</w:t>
      </w:r>
    </w:p>
    <w:p>
      <w:pPr>
        <w:pStyle w:val="FirstParagraph"/>
      </w:pPr>
      <w:r>
        <w:t xml:space="preserve">Despite its academic strengths, Córdoba faces several challenges in fully realizing the potential of Biomedical Engineering:</w:t>
      </w:r>
    </w:p>
    <w:p>
      <w:pPr>
        <w:numPr>
          <w:ilvl w:val="0"/>
          <w:numId w:val="1003"/>
        </w:numPr>
        <w:pStyle w:val="Compact"/>
      </w:pPr>
      <w:r>
        <w:rPr>
          <w:bCs/>
          <w:b/>
        </w:rPr>
        <w:t xml:space="preserve">Funding Limitations:</w:t>
      </w:r>
      <w:r>
        <w:t xml:space="preserve"> </w:t>
      </w:r>
      <w:r>
        <w:t xml:space="preserve">Research and development projects often rely on limited public funding or private partnerships.</w:t>
      </w:r>
    </w:p>
    <w:p>
      <w:pPr>
        <w:numPr>
          <w:ilvl w:val="0"/>
          <w:numId w:val="1003"/>
        </w:numPr>
        <w:pStyle w:val="Compact"/>
      </w:pPr>
      <w:r>
        <w:rPr>
          <w:bCs/>
          <w:b/>
        </w:rPr>
        <w:t xml:space="preserve">Talent Retention:</w:t>
      </w:r>
      <w:r>
        <w:t xml:space="preserve"> </w:t>
      </w:r>
      <w:r>
        <w:t xml:space="preserve">Highly trained professionals may seek opportunities abroad due to lower wages or fewer career advancement options in Argentina.</w:t>
      </w:r>
    </w:p>
    <w:p>
      <w:pPr>
        <w:numPr>
          <w:ilvl w:val="0"/>
          <w:numId w:val="1003"/>
        </w:numPr>
        <w:pStyle w:val="Compact"/>
      </w:pPr>
      <w:r>
        <w:rPr>
          <w:bCs/>
          <w:b/>
        </w:rPr>
        <w:t xml:space="preserve">Regulatory Hurdles:</w:t>
      </w:r>
      <w:r>
        <w:t xml:space="preserve"> </w:t>
      </w:r>
      <w:r>
        <w:t xml:space="preserve">Navigating complex regulatory frameworks for medical device approvals can slow down innovation and implementation.</w:t>
      </w:r>
    </w:p>
    <w:p>
      <w:pPr>
        <w:pStyle w:val="FirstParagraph"/>
      </w:pPr>
      <w:r>
        <w:t xml:space="preserve">However, these challenges are accompanied by opportunities. Córdoba’s growing biotechnology sector, supported by initiatives like the Córdoba Technological Park (Parque Tecnológico de Córdoba), offers a fertile ground for BME professionals to collaborate with startups and research centers. Additionally, the province’s commitment to education ensures a steady pipeline of skilled graduates ready to address local healthcare needs.</w:t>
      </w:r>
    </w:p>
    <w:bookmarkEnd w:id="23"/>
    <w:bookmarkStart w:id="24" w:name="case-studies-and-applications-in-córdoba"/>
    <w:p>
      <w:pPr>
        <w:pStyle w:val="Heading2"/>
      </w:pPr>
      <w:r>
        <w:t xml:space="preserve">5. Case Studies and Applications in Córdoba</w:t>
      </w:r>
    </w:p>
    <w:p>
      <w:pPr>
        <w:pStyle w:val="FirstParagraph"/>
      </w:pPr>
      <w:r>
        <w:t xml:space="preserve">To illustrate the practical impact of Biomedical Engineers in Córdoba, this thesis examines two case studies:</w:t>
      </w:r>
    </w:p>
    <w:p>
      <w:pPr>
        <w:numPr>
          <w:ilvl w:val="0"/>
          <w:numId w:val="1004"/>
        </w:numPr>
        <w:pStyle w:val="Compact"/>
      </w:pPr>
      <w:r>
        <w:rPr>
          <w:bCs/>
          <w:b/>
        </w:rPr>
        <w:t xml:space="preserve">Development of Low-Cost Prosthetics:</w:t>
      </w:r>
      <w:r>
        <w:t xml:space="preserve"> </w:t>
      </w:r>
      <w:r>
        <w:t xml:space="preserve">A team from UNC’s BME program collaborated with local hospitals to create affordable prosthetic limbs using 3D printing technology. This initiative has significantly improved the quality of life for amputees in low-income communities.</w:t>
      </w:r>
    </w:p>
    <w:p>
      <w:pPr>
        <w:numPr>
          <w:ilvl w:val="0"/>
          <w:numId w:val="1004"/>
        </w:numPr>
        <w:pStyle w:val="Compact"/>
      </w:pPr>
      <w:r>
        <w:rPr>
          <w:bCs/>
          <w:b/>
        </w:rPr>
        <w:t xml:space="preserve">Telemedicine Implementation in Rural Clinics:</w:t>
      </w:r>
      <w:r>
        <w:t xml:space="preserve"> </w:t>
      </w:r>
      <w:r>
        <w:t xml:space="preserve">Biomedical Engineers worked with healthcare providers to deploy telemedicine systems, enabling remote consultations and reducing patient travel times. This project was funded by a grant from Argentina’s Ministry of Health.</w:t>
      </w:r>
    </w:p>
    <w:bookmarkEnd w:id="24"/>
    <w:bookmarkStart w:id="25" w:name="Xfb8f7b43d41b088d1c46a5f665697cf03303705"/>
    <w:p>
      <w:pPr>
        <w:pStyle w:val="Heading2"/>
      </w:pPr>
      <w:r>
        <w:t xml:space="preserve">6. Recommendations for Future Research and Practice</w:t>
      </w:r>
    </w:p>
    <w:p>
      <w:pPr>
        <w:pStyle w:val="FirstParagraph"/>
      </w:pPr>
      <w:r>
        <w:t xml:space="preserve">To strengthen the role of Biomedical Engineers in Córdoba, this thesis proposes:</w:t>
      </w:r>
    </w:p>
    <w:p>
      <w:pPr>
        <w:numPr>
          <w:ilvl w:val="0"/>
          <w:numId w:val="1005"/>
        </w:numPr>
        <w:pStyle w:val="Compact"/>
      </w:pPr>
      <w:r>
        <w:rPr>
          <w:bCs/>
          <w:b/>
        </w:rPr>
        <w:t xml:space="preserve">Increased Government Investment:</w:t>
      </w:r>
      <w:r>
        <w:t xml:space="preserve"> </w:t>
      </w:r>
      <w:r>
        <w:t xml:space="preserve">Allocating resources to support BME research and infrastructure in both public and private sectors.</w:t>
      </w:r>
    </w:p>
    <w:p>
      <w:pPr>
        <w:numPr>
          <w:ilvl w:val="0"/>
          <w:numId w:val="1005"/>
        </w:numPr>
        <w:pStyle w:val="Compact"/>
      </w:pPr>
      <w:r>
        <w:rPr>
          <w:bCs/>
          <w:b/>
        </w:rPr>
        <w:t xml:space="preserve">Interdisciplinary Collaboration:</w:t>
      </w:r>
      <w:r>
        <w:t xml:space="preserve"> </w:t>
      </w:r>
      <w:r>
        <w:t xml:space="preserve">Encouraging partnerships between engineering schools, medical institutions, and technology companies to foster innovation.</w:t>
      </w:r>
    </w:p>
    <w:p>
      <w:pPr>
        <w:numPr>
          <w:ilvl w:val="0"/>
          <w:numId w:val="1005"/>
        </w:numPr>
        <w:pStyle w:val="Compact"/>
      </w:pPr>
      <w:r>
        <w:rPr>
          <w:bCs/>
          <w:b/>
        </w:rPr>
        <w:t xml:space="preserve">Promotion of Ethical Standards:</w:t>
      </w:r>
      <w:r>
        <w:t xml:space="preserve"> </w:t>
      </w:r>
      <w:r>
        <w:t xml:space="preserve">Ensuring that Biomedical Engineers adhere to ethical guidelines when designing technologies that impact vulnerable populations.</w:t>
      </w:r>
    </w:p>
    <w:bookmarkEnd w:id="25"/>
    <w:bookmarkStart w:id="26" w:name="conclusion"/>
    <w:p>
      <w:pPr>
        <w:pStyle w:val="Heading2"/>
      </w:pPr>
      <w:r>
        <w:t xml:space="preserve">7. Conclusion</w:t>
      </w:r>
    </w:p>
    <w:p>
      <w:pPr>
        <w:pStyle w:val="FirstParagraph"/>
      </w:pPr>
      <w:r>
        <w:t xml:space="preserve">The Biomedical Engineer is a cornerstone of modern healthcare, and their role in Argentina’s Córdoba province is both vital and evolving. By addressing local challenges through innovation, education, and collaboration, BME professionals can drive transformative change in the region’s healthcare system. This thesis underscores the importance of supporting Biomedical Engineering as a discipline that not only meets current needs but also prepares Córdoba for future health challenges.</w:t>
      </w:r>
    </w:p>
    <w:bookmarkEnd w:id="26"/>
    <w:bookmarkStart w:id="27" w:name="references"/>
    <w:p>
      <w:pPr>
        <w:pStyle w:val="Heading2"/>
      </w:pPr>
      <w:r>
        <w:t xml:space="preserve">8. References</w:t>
      </w:r>
    </w:p>
    <w:p>
      <w:pPr>
        <w:pStyle w:val="FirstParagraph"/>
      </w:pPr>
      <w:r>
        <w:rPr>
          <w:iCs/>
          <w:i/>
        </w:rPr>
        <w:t xml:space="preserve">Include references to academic papers, government reports, and institutional publications related to Biomedical Engineering in Argentina and Córdoba. Example:</w:t>
      </w:r>
    </w:p>
    <w:p>
      <w:pPr>
        <w:numPr>
          <w:ilvl w:val="0"/>
          <w:numId w:val="1006"/>
        </w:numPr>
        <w:pStyle w:val="Compact"/>
      </w:pPr>
      <w:r>
        <w:t xml:space="preserve">Universidad Nacional de Córdoba. (2023). "BME Programs and Research Initiatives." [Link].</w:t>
      </w:r>
    </w:p>
    <w:p>
      <w:pPr>
        <w:numPr>
          <w:ilvl w:val="0"/>
          <w:numId w:val="1006"/>
        </w:numPr>
        <w:pStyle w:val="Compact"/>
      </w:pPr>
      <w:r>
        <w:t xml:space="preserve">Argentina’s Ministry of Health. (2021). "National Strategy for Telemedicine Implementation." [Link].</w:t>
      </w:r>
    </w:p>
    <w:p>
      <w:pPr>
        <w:pStyle w:val="FirstParagraph"/>
      </w:pPr>
      <w:r>
        <w:rPr>
          <w:bCs/>
          <w:b/>
        </w:rPr>
        <w:t xml:space="preserve">Keywords:</w:t>
      </w:r>
      <w:r>
        <w:t xml:space="preserve"> </w:t>
      </w:r>
      <w:r>
        <w:t xml:space="preserve">Biomedical Engineer, Argentina Córdoba, Healthcare Innovation,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Argentina Córdoba</dc:title>
  <dc:creator/>
  <dc:language>en</dc:language>
  <cp:keywords/>
  <dcterms:created xsi:type="dcterms:W3CDTF">2026-07-23T05:29:03Z</dcterms:created>
  <dcterms:modified xsi:type="dcterms:W3CDTF">2026-07-23T05:29:03Z</dcterms:modified>
</cp:coreProperties>
</file>

<file path=docProps/custom.xml><?xml version="1.0" encoding="utf-8"?>
<Properties xmlns="http://schemas.openxmlformats.org/officeDocument/2006/custom-properties" xmlns:vt="http://schemas.openxmlformats.org/officeDocument/2006/docPropsVTypes"/>
</file>