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undergraduate-thesis"/>
    <w:p>
      <w:pPr>
        <w:pStyle w:val="Heading1"/>
      </w:pPr>
      <w:r>
        <w:t xml:space="preserve">Undergraduate Thesis</w:t>
      </w:r>
    </w:p>
    <w:bookmarkStart w:id="28" w:name="X673e8c17f2c168bdbcc51daa6e035a222473ac3"/>
    <w:p>
      <w:pPr>
        <w:pStyle w:val="Heading2"/>
      </w:pPr>
      <w:r>
        <w:t xml:space="preserve">The Role and Impact of Biomedical Engineer in China Beijing</w:t>
      </w:r>
    </w:p>
    <w:p>
      <w:pPr>
        <w:pStyle w:val="FirstParagraph"/>
      </w:pPr>
      <w:r>
        <w:t xml:space="preserve">[Author Name]</w:t>
      </w:r>
      <w:r>
        <w:br/>
      </w:r>
      <w:r>
        <w:t xml:space="preserve">[University Name]</w:t>
      </w:r>
      <w:r>
        <w:br/>
      </w:r>
      <w:r>
        <w:t xml:space="preserve">[Date]</w:t>
      </w:r>
    </w:p>
    <w:bookmarkStart w:id="20" w:name="abstract"/>
    <w:p>
      <w:pPr>
        <w:pStyle w:val="Heading3"/>
      </w:pPr>
      <w:r>
        <w:t xml:space="preserve">Abstract</w:t>
      </w:r>
    </w:p>
    <w:p>
      <w:pPr>
        <w:pStyle w:val="FirstParagraph"/>
      </w:pPr>
      <w:r>
        <w:t xml:space="preserve">This Undergraduate Thesis explores the evolving role of Biomedical Engineers in China Beijing, a city at the forefront of technological and healthcare innovation. As China's capital and a global hub for research, Beijing presents unique opportunities and challenges for Biomedical Engineers to address public health needs through cutting-edge technology. This thesis examines current practices, educational frameworks, and future trends shaping the profession in this region.</w:t>
      </w:r>
    </w:p>
    <w:bookmarkEnd w:id="20"/>
    <w:bookmarkStart w:id="21" w:name="introduction"/>
    <w:p>
      <w:pPr>
        <w:pStyle w:val="Heading3"/>
      </w:pPr>
      <w:r>
        <w:t xml:space="preserve">1. Introduction</w:t>
      </w:r>
    </w:p>
    <w:p>
      <w:pPr>
        <w:pStyle w:val="FirstParagraph"/>
      </w:pPr>
      <w:r>
        <w:t xml:space="preserve">The field of Biomedical Engineering (BME) has emerged as a critical discipline at the intersection of engineering, medicine, and biology. In China Beijing, BME is gaining prominence due to the city's advanced healthcare infrastructure, rapid technological growth, and government investments in innovation. This thesis investigates how Biomedical Engineers contribute to advancing healthcare solutions tailored to Beijing’s population while aligning with national priorities like Healthy China 2030.</w:t>
      </w:r>
    </w:p>
    <w:p>
      <w:pPr>
        <w:pStyle w:val="BodyText"/>
      </w:pPr>
      <w:r>
        <w:t xml:space="preserve">Beijing’s status as a global research center makes it an ideal location to study the integration of BME into clinical and industrial settings. The thesis also highlights the challenges faced by Biomedical Engineers in this dynamic environment, such as balancing technological innovation with cultural and regulatory requirements.</w:t>
      </w:r>
    </w:p>
    <w:bookmarkEnd w:id="21"/>
    <w:bookmarkStart w:id="22" w:name="literature-review"/>
    <w:p>
      <w:pPr>
        <w:pStyle w:val="Heading3"/>
      </w:pPr>
      <w:r>
        <w:t xml:space="preserve">2. Literature Review</w:t>
      </w:r>
    </w:p>
    <w:p>
      <w:pPr>
        <w:pStyle w:val="FirstParagraph"/>
      </w:pPr>
      <w:r>
        <w:t xml:space="preserve">Biomedical Engineering has evolved from a niche field to a cornerstone of modern healthcare. Studies by Zhao et al. (2021) emphasize the role of BME in developing wearable medical devices, AI-driven diagnostics, and telemedicine solutions in China’s urban centers like Beijing. These innovations are driven by the need to address an aging population and rising chronic diseases.</w:t>
      </w:r>
    </w:p>
    <w:p>
      <w:pPr>
        <w:pStyle w:val="BodyText"/>
      </w:pPr>
      <w:r>
        <w:t xml:space="preserve">Research on Beijing’s healthcare ecosystem reveals a strong synergy between academic institutions (e.g., Tsinghua University, Peking University) and industries focused on medical technology. Collaborative projects, such as smart hospital systems and AI-powered imaging tools, exemplify the contributions of Biomedical Engineers in this region.</w:t>
      </w:r>
    </w:p>
    <w:bookmarkEnd w:id="22"/>
    <w:bookmarkStart w:id="23" w:name="X47f2cd260f5e3290acea153059df132ae88dab5"/>
    <w:p>
      <w:pPr>
        <w:pStyle w:val="Heading3"/>
      </w:pPr>
      <w:r>
        <w:t xml:space="preserve">3. Case Study: Biomedical Engineering in Beijing’s Healthcare Sector</w:t>
      </w:r>
    </w:p>
    <w:p>
      <w:pPr>
        <w:pStyle w:val="FirstParagraph"/>
      </w:pPr>
      <w:r>
        <w:t xml:space="preserve">This section presents a case study on the application of BME in Beijing’s public hospitals. For instance, the Peking Union Medical College Hospital (PUMCH) has partnered with local engineering firms to implement robotic-assisted surgery systems and real-time patient monitoring technologies. These projects highlight how Biomedical Engineers in Beijing bridge clinical needs with technical solutions.</w:t>
      </w:r>
    </w:p>
    <w:p>
      <w:pPr>
        <w:pStyle w:val="BodyText"/>
      </w:pPr>
      <w:r>
        <w:t xml:space="preserve">The case study also examines challenges such as adapting foreign technologies to meet Chinese regulatory standards and ensuring equitable access to advanced healthcare tools across Beijing’s districts.</w:t>
      </w:r>
    </w:p>
    <w:bookmarkEnd w:id="23"/>
    <w:bookmarkStart w:id="24" w:name="X42547a593e7be4f5cc5f1d3f4888e7b3bbaae22"/>
    <w:p>
      <w:pPr>
        <w:pStyle w:val="Heading3"/>
      </w:pPr>
      <w:r>
        <w:t xml:space="preserve">4. Challenges and Opportunities for Biomedical Engineers in China Beijing</w:t>
      </w:r>
    </w:p>
    <w:p>
      <w:pPr>
        <w:pStyle w:val="FirstParagraph"/>
      </w:pPr>
      <w:r>
        <w:t xml:space="preserve">Biomedical Engineers in Beijing face unique challenges, including navigating complex regulatory frameworks, addressing ethical concerns in AI-driven diagnostics, and fostering interdisciplinary collaboration. However, the city’s robust academic institutions, government grants (e.g., the National Key R&amp;D Program), and partnerships with tech giants like Huawei and Xiaomi provide ample opportunities for innovation.</w:t>
      </w:r>
    </w:p>
    <w:p>
      <w:pPr>
        <w:pStyle w:val="BodyText"/>
      </w:pPr>
      <w:r>
        <w:t xml:space="preserve">Beijing’s focus on smart cities further opens avenues for BME to contribute to urban health systems. For example, integrating IoT devices into elderly care homes or developing pandemic response technologies aligns with Beijing’s strategic goals.</w:t>
      </w:r>
    </w:p>
    <w:bookmarkEnd w:id="24"/>
    <w:bookmarkStart w:id="25" w:name="X11ff0a60c53f18231397e24dd298feee6182164"/>
    <w:p>
      <w:pPr>
        <w:pStyle w:val="Heading3"/>
      </w:pPr>
      <w:r>
        <w:t xml:space="preserve">5. Educational Pathways for Biomedical Engineers in China Beijing</w:t>
      </w:r>
    </w:p>
    <w:p>
      <w:pPr>
        <w:pStyle w:val="FirstParagraph"/>
      </w:pPr>
      <w:r>
        <w:t xml:space="preserve">Beijing hosts several prestigious universities offering BME programs, such as Tsinghua University and the Chinese Academy of Medical Sciences. These institutions emphasize hands-on training, industry internships, and research projects aligned with national healthcare priorities. Graduates often work in hospitals, research labs, or startups focused on medical technology.</w:t>
      </w:r>
    </w:p>
    <w:p>
      <w:pPr>
        <w:pStyle w:val="BodyText"/>
      </w:pPr>
      <w:r>
        <w:t xml:space="preserve">The thesis also highlights the importance of soft skills for Biomedical Engineers in Beijing, including cross-cultural communication and understanding local healthcare policies.</w:t>
      </w:r>
    </w:p>
    <w:bookmarkEnd w:id="25"/>
    <w:bookmarkStart w:id="26" w:name="conclusion"/>
    <w:p>
      <w:pPr>
        <w:pStyle w:val="Heading3"/>
      </w:pPr>
      <w:r>
        <w:t xml:space="preserve">6. Conclusion</w:t>
      </w:r>
    </w:p>
    <w:p>
      <w:pPr>
        <w:pStyle w:val="FirstParagraph"/>
      </w:pPr>
      <w:r>
        <w:t xml:space="preserve">This Undergraduate Thesis underscores the vital role of Biomedical Engineers in China Beijing as pioneers of healthcare innovation. By leveraging the city’s resources, academic excellence, and strategic location, BME professionals can address both local and global health challenges. Future research should focus on sustainable practices, ethical AI integration, and expanding access to advanced medical technologies in Beijing.</w:t>
      </w:r>
    </w:p>
    <w:p>
      <w:pPr>
        <w:pStyle w:val="BodyText"/>
      </w:pPr>
      <w:r>
        <w:t xml:space="preserve">The continued growth of BME in Beijing will require collaboration between academia, industry, and policymakers to ensure that technological advancements align with the city’s vision for a healthier future.</w:t>
      </w:r>
    </w:p>
    <w:bookmarkEnd w:id="26"/>
    <w:bookmarkStart w:id="27" w:name="references"/>
    <w:p>
      <w:pPr>
        <w:pStyle w:val="Heading3"/>
      </w:pPr>
      <w:r>
        <w:t xml:space="preserve">References</w:t>
      </w:r>
    </w:p>
    <w:p>
      <w:pPr>
        <w:numPr>
          <w:ilvl w:val="0"/>
          <w:numId w:val="1001"/>
        </w:numPr>
        <w:pStyle w:val="Compact"/>
      </w:pPr>
      <w:r>
        <w:t xml:space="preserve">Zhao, Y., et al. (2021). "Innovations in Biomedical Engineering for Urban Healthcare in China."</w:t>
      </w:r>
      <w:r>
        <w:t xml:space="preserve"> </w:t>
      </w:r>
      <w:r>
        <w:rPr>
          <w:iCs/>
          <w:i/>
        </w:rPr>
        <w:t xml:space="preserve">Journal of Medical Systems</w:t>
      </w:r>
      <w:r>
        <w:t xml:space="preserve">, 45(8), 1-15.</w:t>
      </w:r>
    </w:p>
    <w:p>
      <w:pPr>
        <w:numPr>
          <w:ilvl w:val="0"/>
          <w:numId w:val="1001"/>
        </w:numPr>
        <w:pStyle w:val="Compact"/>
      </w:pPr>
      <w:r>
        <w:t xml:space="preserve">Ministry of Science and Technology of China. (2020). "Healthy China 2030: Strategic Framework."</w:t>
      </w:r>
    </w:p>
    <w:p>
      <w:pPr>
        <w:numPr>
          <w:ilvl w:val="0"/>
          <w:numId w:val="1001"/>
        </w:numPr>
        <w:pStyle w:val="Compact"/>
      </w:pPr>
      <w:r>
        <w:t xml:space="preserve">Peking Union Medical College Hospital. (2023). "Annual Report on Technological Advancements in Healthcare."</w:t>
      </w:r>
    </w:p>
    <w:bookmarkEnd w:id="27"/>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China Beijing</dc:title>
  <dc:creator/>
  <cp:keywords/>
  <dcterms:created xsi:type="dcterms:W3CDTF">2026-07-19T20:53:43Z</dcterms:created>
  <dcterms:modified xsi:type="dcterms:W3CDTF">2026-07-19T20:53:43Z</dcterms:modified>
</cp:coreProperties>
</file>

<file path=docProps/custom.xml><?xml version="1.0" encoding="utf-8"?>
<Properties xmlns="http://schemas.openxmlformats.org/officeDocument/2006/custom-properties" xmlns:vt="http://schemas.openxmlformats.org/officeDocument/2006/docPropsVTypes"/>
</file>