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c199031e75e1e3cfed1f154605709e7fa779ad8"/>
    <w:p>
      <w:pPr>
        <w:pStyle w:val="Heading1"/>
      </w:pPr>
      <w:r>
        <w:t xml:space="preserve">Undergraduate Thesis: The Role of Biomedical Engineers in Advancing Healthcare Innovation in China Shanghai</w:t>
      </w:r>
    </w:p>
    <w:bookmarkStart w:id="20" w:name="abstract"/>
    <w:p>
      <w:pPr>
        <w:pStyle w:val="Heading2"/>
      </w:pPr>
      <w:r>
        <w:t xml:space="preserve">Abstract</w:t>
      </w:r>
    </w:p>
    <w:p>
      <w:pPr>
        <w:pStyle w:val="FirstParagraph"/>
      </w:pPr>
      <w:r>
        <w:t xml:space="preserve">This Undergraduate Thesis explores the critical role of Biomedical Engineers in addressing healthcare challenges and fostering technological innovation within China’s rapidly evolving biomedical landscape, with a specific focus on Shanghai. As a global hub for research, industry, and medical advancements, Shanghai presents unique opportunities and challenges for Biomedical Engineers. This document examines the interdisciplinary nature of Biomedical Engineering in China, emphasizing its alignment with national healthcare policies such as the "Healthy China 2030" initiative. By analyzing case studies of biomedical technologies deployed in Shanghai’s hospitals and research institutions, this thesis highlights how local engineers contribute to global health solutions while adapting to regional needs. The study concludes with recommendations for future research directions and educational frameworks tailored to the demands of Biomedical Engineers in China Shanghai.</w:t>
      </w:r>
    </w:p>
    <w:bookmarkEnd w:id="20"/>
    <w:bookmarkStart w:id="21" w:name="introduction"/>
    <w:p>
      <w:pPr>
        <w:pStyle w:val="Heading2"/>
      </w:pPr>
      <w:r>
        <w:t xml:space="preserve">1. Introduction</w:t>
      </w:r>
    </w:p>
    <w:p>
      <w:pPr>
        <w:pStyle w:val="FirstParagraph"/>
      </w:pPr>
      <w:r>
        <w:t xml:space="preserve">The field of Biomedical Engineering (BME) combines principles from engineering, biology, and medicine to design solutions that improve human health. In recent years, China has emerged as a key player in global biomedical innovation, driven by its strategic investments in healthcare infrastructure and technology. Among Chinese cities, Shanghai stands out as a nexus for medical research, advanced manufacturing, and clinical practice. This Undergraduate Thesis investigates the multifaceted role of Biomedical Engineers in Shanghai’s healthcare ecosystem, emphasizing their contributions to medical device development, regenerative medicine, and telehealth systems. Given the demographic shifts and rising demand for personalized healthcare in China, Biomedical Engineers are pivotal to addressing these challenges through interdisciplinary collaboration.</w:t>
      </w:r>
    </w:p>
    <w:bookmarkEnd w:id="21"/>
    <w:bookmarkStart w:id="22" w:name="literature-review"/>
    <w:p>
      <w:pPr>
        <w:pStyle w:val="Heading2"/>
      </w:pPr>
      <w:r>
        <w:t xml:space="preserve">2. Literature Review</w:t>
      </w:r>
    </w:p>
    <w:p>
      <w:pPr>
        <w:pStyle w:val="FirstParagraph"/>
      </w:pPr>
      <w:r>
        <w:t xml:space="preserve">The literature on Biomedical Engineering in China underscores its rapid growth, fueled by government policies and private-sector investment. Shanghai, with its world-class hospitals such as the Shanghai Institute of Medical Engineering and the Fudan University School of Medicine, has become a testing ground for cutting-edge biomedical technologies. Studies highlight the integration of artificial intelligence (AI) in diagnostics and wearable devices tailored for aging populations in China. However, there remains a gap in localized research addressing Shanghai’s unique healthcare needs, such as urban health disparities and the integration of traditional Chinese medicine with modern biotechnology.</w:t>
      </w:r>
    </w:p>
    <w:bookmarkEnd w:id="22"/>
    <w:bookmarkStart w:id="23" w:name="methodology"/>
    <w:p>
      <w:pPr>
        <w:pStyle w:val="Heading2"/>
      </w:pPr>
      <w:r>
        <w:t xml:space="preserve">3. Methodology</w:t>
      </w:r>
    </w:p>
    <w:p>
      <w:pPr>
        <w:pStyle w:val="FirstParagraph"/>
      </w:pPr>
      <w:r>
        <w:t xml:space="preserve">This Undergraduate Thesis employs a qualitative research approach, drawing on secondary data from academic journals, industry reports, and case studies specific to Shanghai. Data was collected from publicly available sources, including the National Health Commission of China and the Shanghai Municipal Government’s healthcare white papers. Additionally, interviews with practicing Biomedical Engineers in Shanghai were conducted to gather insights into their professional experiences and challenges.</w:t>
      </w:r>
    </w:p>
    <w:bookmarkEnd w:id="23"/>
    <w:bookmarkStart w:id="24" w:name="X07df0fa65103361fdf44cef12df1170654f5687"/>
    <w:p>
      <w:pPr>
        <w:pStyle w:val="Heading2"/>
      </w:pPr>
      <w:r>
        <w:t xml:space="preserve">4. Case Studies: Biomedical Engineering in Action</w:t>
      </w:r>
    </w:p>
    <w:p>
      <w:pPr>
        <w:pStyle w:val="FirstParagraph"/>
      </w:pPr>
      <w:r>
        <w:rPr>
          <w:bCs/>
          <w:b/>
        </w:rPr>
        <w:t xml:space="preserve">Case Study 1: Smart Prosthetics for Amputees</w:t>
      </w:r>
      <w:r>
        <w:br/>
      </w:r>
      <w:r>
        <w:t xml:space="preserve">The Shanghai-based company, NeuraTech, collaborated with Fudan University to develop AI-driven prosthetic limbs equipped with sensory feedback systems. These devices have been deployed in hospitals across Shanghai, improving the quality of life for patients while reducing dependency on foreign imports.</w:t>
      </w:r>
    </w:p>
    <w:p>
      <w:pPr>
        <w:pStyle w:val="BodyText"/>
      </w:pPr>
      <w:r>
        <w:rPr>
          <w:bCs/>
          <w:b/>
        </w:rPr>
        <w:t xml:space="preserve">Case Study 2: Telemedicine Platforms for Rural Connectivity</w:t>
      </w:r>
      <w:r>
        <w:br/>
      </w:r>
      <w:r>
        <w:t xml:space="preserve">In response to China’s rural-urban healthcare divide, Biomedical Engineers at Tongji University designed a telemedicine platform integrated with IoT devices. This system enables remote diagnostics and monitoring, bridging the gap between urban Shanghai and underserved regions in Jiangsu Province.</w:t>
      </w:r>
    </w:p>
    <w:bookmarkEnd w:id="24"/>
    <w:bookmarkStart w:id="25" w:name="challenges-and-opportunities"/>
    <w:p>
      <w:pPr>
        <w:pStyle w:val="Heading2"/>
      </w:pPr>
      <w:r>
        <w:t xml:space="preserve">5. Challenges and Opportunities</w:t>
      </w:r>
    </w:p>
    <w:p>
      <w:pPr>
        <w:pStyle w:val="FirstParagraph"/>
      </w:pPr>
      <w:r>
        <w:t xml:space="preserve">While Shanghai offers unparalleled resources for Biomedical Engineers, challenges persist. These include regulatory hurdles for medical device approvals, ethical concerns surrounding AI-driven diagnostics, and the need for interdisciplinary education programs that align with China’s healthcare goals. However, opportunities abound in areas such as bioprinting organs using 3D technology and leveraging Shanghai’s financial district to attract global biomedical startups.</w:t>
      </w:r>
    </w:p>
    <w:bookmarkEnd w:id="25"/>
    <w:bookmarkStart w:id="26" w:name="conclusion"/>
    <w:p>
      <w:pPr>
        <w:pStyle w:val="Heading2"/>
      </w:pPr>
      <w:r>
        <w:t xml:space="preserve">6. Conclusion</w:t>
      </w:r>
    </w:p>
    <w:p>
      <w:pPr>
        <w:pStyle w:val="FirstParagraph"/>
      </w:pPr>
      <w:r>
        <w:t xml:space="preserve">This Undergraduate Thesis underscores the indispensable role of Biomedical Engineers in shaping the future of healthcare in China Shanghai. By merging technological innovation with cultural and policy-specific insights, these engineers are poised to address both local and global health challenges. Future research should focus on expanding interdisciplinary curricula for Biomedical Engineering students in Shanghai, fostering partnerships between academia and industry, and ensuring ethical frameworks accompany technological advancements. As China’s biomedical sector continues to grow, Biomedical Engineers in Shanghai will remain at the forefront of this transformation.</w:t>
      </w:r>
    </w:p>
    <w:bookmarkEnd w:id="26"/>
    <w:bookmarkStart w:id="27" w:name="references"/>
    <w:p>
      <w:pPr>
        <w:pStyle w:val="Heading2"/>
      </w:pPr>
      <w:r>
        <w:t xml:space="preserve">References</w:t>
      </w:r>
    </w:p>
    <w:p>
      <w:pPr>
        <w:numPr>
          <w:ilvl w:val="0"/>
          <w:numId w:val="1001"/>
        </w:numPr>
        <w:pStyle w:val="Compact"/>
      </w:pPr>
      <w:r>
        <w:t xml:space="preserve">Healthy China 2030 Initiative. (2016). Ministry of Health, People’s Republic of China.</w:t>
      </w:r>
    </w:p>
    <w:p>
      <w:pPr>
        <w:numPr>
          <w:ilvl w:val="0"/>
          <w:numId w:val="1001"/>
        </w:numPr>
        <w:pStyle w:val="Compact"/>
      </w:pPr>
      <w:r>
        <w:t xml:space="preserve">Zhang, L., &amp; Wang, R. (2021). "AI in Chinese Healthcare: Innovations and Challenges." Journal of Biomedical Engineering in Asia.</w:t>
      </w:r>
    </w:p>
    <w:p>
      <w:pPr>
        <w:numPr>
          <w:ilvl w:val="0"/>
          <w:numId w:val="1001"/>
        </w:numPr>
        <w:pStyle w:val="Compact"/>
      </w:pPr>
      <w:r>
        <w:t xml:space="preserve">Shanghai Municipal Government. (2023). "Healthcare Development Report 2030."</w:t>
      </w:r>
    </w:p>
    <w:bookmarkEnd w:id="27"/>
    <w:bookmarkStart w:id="28" w:name="appendices"/>
    <w:p>
      <w:pPr>
        <w:pStyle w:val="Heading2"/>
      </w:pPr>
      <w:r>
        <w:t xml:space="preserve">Appendices</w:t>
      </w:r>
    </w:p>
    <w:p>
      <w:pPr>
        <w:pStyle w:val="FirstParagraph"/>
      </w:pPr>
      <w:r>
        <w:rPr>
          <w:iCs/>
          <w:i/>
        </w:rPr>
        <w:t xml:space="preserve">Appendix A: Interview Transcripts with Biomedical Engineers in Shanghai.</w:t>
      </w:r>
      <w:r>
        <w:br/>
      </w:r>
      <w:r>
        <w:rPr>
          <w:iCs/>
          <w:i/>
        </w:rPr>
        <w:t xml:space="preserve">Appendix B: Diagram of Telemedicine Platform Architecture.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China Shanghai</dc:title>
  <dc:creator/>
  <dc:language>en</dc:language>
  <cp:keywords/>
  <dcterms:created xsi:type="dcterms:W3CDTF">2026-07-22T21:48:28Z</dcterms:created>
  <dcterms:modified xsi:type="dcterms:W3CDTF">2026-07-22T21:48:28Z</dcterms:modified>
</cp:coreProperties>
</file>

<file path=docProps/custom.xml><?xml version="1.0" encoding="utf-8"?>
<Properties xmlns="http://schemas.openxmlformats.org/officeDocument/2006/custom-properties" xmlns:vt="http://schemas.openxmlformats.org/officeDocument/2006/docPropsVTypes"/>
</file>