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0" w:name="X956ca0b405b318ae5065de0574b515b0e4d73bc"/>
    <w:p>
      <w:pPr>
        <w:pStyle w:val="Heading1"/>
      </w:pPr>
      <w:r>
        <w:t xml:space="preserve">Undergraduate Thesis on Biomedical Engineering in the Context of France, Paris</w:t>
      </w:r>
    </w:p>
    <w:bookmarkStart w:id="20" w:name="abstract"/>
    <w:p>
      <w:pPr>
        <w:pStyle w:val="Heading2"/>
      </w:pPr>
      <w:r>
        <w:t xml:space="preserve">Abstract</w:t>
      </w:r>
    </w:p>
    <w:p>
      <w:pPr>
        <w:pStyle w:val="FirstParagraph"/>
      </w:pPr>
      <w:r>
        <w:t xml:space="preserve">This Undergraduate Thesis explores the role of a Biomedical Engineer within the healthcare ecosystem of France, with a specific focus on Paris. As one of Europe's leading cities for medical innovation and research, Paris offers unique opportunities for integrating biomedical engineering into clinical practice and public health policy. The thesis analyzes current challenges and advancements in biomedical technology, emphasizing the interdisciplinary nature of the field. By examining case studies from Parisian institutions such as Hôpitaux de Paris (AP-HP) and École Polytechnique, this work highlights how Biomedical Engineers contribute to improving patient care through cutting-edge solutions like wearable devices, diagnostic tools, and bioinformatics systems.</w:t>
      </w:r>
    </w:p>
    <w:bookmarkEnd w:id="20"/>
    <w:bookmarkStart w:id="21" w:name="introduction"/>
    <w:p>
      <w:pPr>
        <w:pStyle w:val="Heading2"/>
      </w:pPr>
      <w:r>
        <w:t xml:space="preserve">Introduction</w:t>
      </w:r>
    </w:p>
    <w:p>
      <w:pPr>
        <w:pStyle w:val="FirstParagraph"/>
      </w:pPr>
      <w:r>
        <w:t xml:space="preserve">The field of Biomedical Engineering has gained significant momentum in recent decades due to its potential to address complex medical challenges through technological innovation. In France, particularly in Paris—a global hub for biomedical research—Biomedical Engineers play a pivotal role in bridging the gap between clinical medicine and engineering disciplines. This thesis aims to investigate the unique contributions of Biomedical Engineers within the French healthcare system, with a focus on Paris's infrastructure, academic institutions, and regulatory frameworks that shape the profession.</w:t>
      </w:r>
    </w:p>
    <w:bookmarkEnd w:id="21"/>
    <w:bookmarkStart w:id="22" w:name="X0e9cbaebaf8849e8ad82e34bd515f25fc81a75a"/>
    <w:p>
      <w:pPr>
        <w:pStyle w:val="Heading2"/>
      </w:pPr>
      <w:r>
        <w:t xml:space="preserve">Background: Biomedical Engineering in France</w:t>
      </w:r>
    </w:p>
    <w:p>
      <w:pPr>
        <w:pStyle w:val="FirstParagraph"/>
      </w:pPr>
      <w:r>
        <w:t xml:space="preserve">France has long been a leader in scientific research and innovation, with Paris serving as a focal point for biomedical advancements. The country’s healthcare system is characterized by its strong emphasis on public health, advanced medical infrastructure, and collaboration between academia and industry. Biomedical Engineers in France are often involved in projects ranging from the development of medical imaging technologies to the design of prosthetics and biocompatible materials.</w:t>
      </w:r>
    </w:p>
    <w:p>
      <w:pPr>
        <w:pStyle w:val="BodyText"/>
      </w:pPr>
      <w:r>
        <w:t xml:space="preserve">In Paris, institutions such as the Sorbonne University, École Polytechnique, and the Institut National de la Santé et de la Recherche Médicale (INSERM) provide robust training programs for aspiring Biomedical Engineers. These programs emphasize interdisciplinary collaboration, ensuring graduates are equipped to address both technical and ethical challenges in healthcare.</w:t>
      </w:r>
    </w:p>
    <w:bookmarkEnd w:id="22"/>
    <w:bookmarkStart w:id="23" w:name="literature-review"/>
    <w:p>
      <w:pPr>
        <w:pStyle w:val="Heading2"/>
      </w:pPr>
      <w:r>
        <w:t xml:space="preserve">Literature Review</w:t>
      </w:r>
    </w:p>
    <w:p>
      <w:pPr>
        <w:pStyle w:val="FirstParagraph"/>
      </w:pPr>
      <w:r>
        <w:t xml:space="preserve">Recent studies highlight the growing demand for Biomedical Engineers in France, driven by an aging population and the need for personalized medicine. A 2023 report by the French Ministry of Health noted that Parisian hospitals are increasingly adopting AI-driven diagnostic tools and robotic surgery systems, roles where Biomedical Engineers are indispensable. Additionally, regulatory bodies such as the Agence Nationale de Sécurité du Médicament et des Produits de Santé (ANSM) ensure that medical technologies meet stringent safety standards, a process in which Biomedical Engineers collaborate closely with clinical teams.</w:t>
      </w:r>
    </w:p>
    <w:p>
      <w:pPr>
        <w:pStyle w:val="BodyText"/>
      </w:pPr>
      <w:r>
        <w:t xml:space="preserve">Key challenges identified in literature include the integration of emerging technologies into existing healthcare frameworks and ensuring equitable access to innovations across France. Paris, with its concentration of research institutions and startups, is uniquely positioned to lead these efforts.</w:t>
      </w:r>
    </w:p>
    <w:bookmarkEnd w:id="23"/>
    <w:bookmarkStart w:id="24" w:name="methodology"/>
    <w:p>
      <w:pPr>
        <w:pStyle w:val="Heading2"/>
      </w:pPr>
      <w:r>
        <w:t xml:space="preserve">Methodology</w:t>
      </w:r>
    </w:p>
    <w:p>
      <w:pPr>
        <w:pStyle w:val="FirstParagraph"/>
      </w:pPr>
      <w:r>
        <w:t xml:space="preserve">This Undergraduate Thesis employs a mixed-methods approach, combining qualitative analysis of case studies with quantitative data from academic publications and industry reports. Primary sources include interviews with Biomedical Engineers working at AP-HP hospitals and surveys distributed to students enrolled in Biomedical Engineering programs at Paris-based universities. Secondary sources consist of peer-reviewed articles, government publications, and industry white papers.</w:t>
      </w:r>
    </w:p>
    <w:p>
      <w:pPr>
        <w:pStyle w:val="BodyText"/>
      </w:pPr>
      <w:r>
        <w:t xml:space="preserve">The study focuses on three core areas: (1) the role of Biomedical Engineers in medical device innovation, (2) the impact of Parisian academic institutions on workforce development, and (3) the regulatory environment governing biomedical technologies in France.</w:t>
      </w:r>
    </w:p>
    <w:bookmarkEnd w:id="24"/>
    <w:bookmarkStart w:id="25" w:name="X49a670eaa4b92bcbf009ad618e70bfdf6bb25c0"/>
    <w:p>
      <w:pPr>
        <w:pStyle w:val="Heading2"/>
      </w:pPr>
      <w:r>
        <w:t xml:space="preserve">Case Study: Medical Device Innovation at AP-HP</w:t>
      </w:r>
    </w:p>
    <w:p>
      <w:pPr>
        <w:pStyle w:val="FirstParagraph"/>
      </w:pPr>
      <w:r>
        <w:t xml:space="preserve">One of the most notable examples of Biomedical Engineering in action is the development of wearable health monitors deployed across AP-HP’s network. These devices, designed to track vital signs in real time, have significantly improved patient monitoring in chronic care units. Biomedical Engineers at AP-HP collaborated with engineers from CNRS and private firms to refine sensor accuracy and data security protocols.</w:t>
      </w:r>
    </w:p>
    <w:p>
      <w:pPr>
        <w:pStyle w:val="BodyText"/>
      </w:pPr>
      <w:r>
        <w:t xml:space="preserve">Another case involves the use of 3D-printed prosthetics for pediatric patients, a project led by the Institut de Recherche en Bioingénierie (IRB) in Paris. This initiative underscores the Biomedical Engineer’s role in tailoring solutions to individual patient needs while adhering to cost constraints and ethical guidelines.</w:t>
      </w:r>
    </w:p>
    <w:bookmarkEnd w:id="25"/>
    <w:bookmarkStart w:id="26" w:name="challenges-and-opportunities"/>
    <w:p>
      <w:pPr>
        <w:pStyle w:val="Heading2"/>
      </w:pPr>
      <w:r>
        <w:t xml:space="preserve">Challenges and Opportunities</w:t>
      </w:r>
    </w:p>
    <w:p>
      <w:pPr>
        <w:pStyle w:val="FirstParagraph"/>
      </w:pPr>
      <w:r>
        <w:t xml:space="preserve">Despite its strengths, the field of Biomedical Engineering in France faces challenges such as regulatory delays, funding disparities between public and private sectors, and the need for cross-disciplinary training. However, Paris’s vibrant ecosystem of startups (e.g., MedTech innovators like Owkin) and research partnerships offers ample opportunities for collaboration.</w:t>
      </w:r>
    </w:p>
    <w:p>
      <w:pPr>
        <w:pStyle w:val="BodyText"/>
      </w:pPr>
      <w:r>
        <w:t xml:space="preserve">Additionally, the growing emphasis on telemedicine in post-pandemic France presents new avenues for Biomedical Engineers to develop remote diagnostic tools and AI-driven patient management systems. The city’s commitment to sustainability also drives initiatives such as biodegradable medical implants, a domain where Parisian engineers are at the forefront.</w:t>
      </w:r>
    </w:p>
    <w:bookmarkEnd w:id="26"/>
    <w:bookmarkStart w:id="27" w:name="conclusion"/>
    <w:p>
      <w:pPr>
        <w:pStyle w:val="Heading2"/>
      </w:pPr>
      <w:r>
        <w:t xml:space="preserve">Conclusion</w:t>
      </w:r>
    </w:p>
    <w:p>
      <w:pPr>
        <w:pStyle w:val="FirstParagraph"/>
      </w:pPr>
      <w:r>
        <w:t xml:space="preserve">This Undergraduate Thesis has demonstrated that Biomedical Engineers in France—particularly in Paris—are instrumental in advancing healthcare through technological innovation, interdisciplinary collaboration, and adherence to rigorous regulatory standards. The unique combination of academic excellence, industry partnerships, and public health priorities in Paris positions the city as a global leader in biomedical engineering. Future research could explore the role of emerging technologies like CRISPR or neural interfaces within this context.</w:t>
      </w:r>
    </w:p>
    <w:p>
      <w:pPr>
        <w:pStyle w:val="BodyText"/>
      </w:pPr>
      <w:r>
        <w:t xml:space="preserve">As France continues to prioritize digitalization and personalized medicine, Biomedical Engineers will remain critical to shaping the future of healthcare, ensuring that innovation aligns with both clinical effectiveness and societal needs.</w:t>
      </w:r>
    </w:p>
    <w:bookmarkEnd w:id="27"/>
    <w:bookmarkStart w:id="28" w:name="references"/>
    <w:p>
      <w:pPr>
        <w:pStyle w:val="Heading2"/>
      </w:pPr>
      <w:r>
        <w:t xml:space="preserve">References</w:t>
      </w:r>
    </w:p>
    <w:p>
      <w:pPr>
        <w:numPr>
          <w:ilvl w:val="0"/>
          <w:numId w:val="1001"/>
        </w:numPr>
        <w:pStyle w:val="Compact"/>
      </w:pPr>
      <w:r>
        <w:t xml:space="preserve">French Ministry of Health (2023). "Biomedical Innovation in France: A Strategic Overview."</w:t>
      </w:r>
    </w:p>
    <w:p>
      <w:pPr>
        <w:numPr>
          <w:ilvl w:val="0"/>
          <w:numId w:val="1001"/>
        </w:numPr>
        <w:pStyle w:val="Compact"/>
      </w:pPr>
      <w:r>
        <w:t xml:space="preserve">ANSM. (2024). "Regulatory Framework for Medical Devices in France."</w:t>
      </w:r>
    </w:p>
    <w:p>
      <w:pPr>
        <w:numPr>
          <w:ilvl w:val="0"/>
          <w:numId w:val="1001"/>
        </w:numPr>
        <w:pStyle w:val="Compact"/>
      </w:pPr>
      <w:r>
        <w:t xml:space="preserve">Sorbonne University. (2023). "Biomedical Engineering Curriculum and Industry Partnerships."</w:t>
      </w:r>
    </w:p>
    <w:p>
      <w:pPr>
        <w:numPr>
          <w:ilvl w:val="0"/>
          <w:numId w:val="1001"/>
        </w:numPr>
        <w:pStyle w:val="Compact"/>
      </w:pPr>
      <w:r>
        <w:t xml:space="preserve">AP-HP Research Publications. (Various years).</w:t>
      </w:r>
    </w:p>
    <w:bookmarkEnd w:id="28"/>
    <w:bookmarkStart w:id="29" w:name="appendices"/>
    <w:p>
      <w:pPr>
        <w:pStyle w:val="Heading2"/>
      </w:pPr>
      <w:r>
        <w:t xml:space="preserve">Appendices</w:t>
      </w:r>
    </w:p>
    <w:p>
      <w:pPr>
        <w:pStyle w:val="FirstParagraph"/>
      </w:pPr>
      <w:r>
        <w:rPr>
          <w:iCs/>
          <w:i/>
        </w:rPr>
        <w:t xml:space="preserve">(Note: Appendices such as interview transcripts, survey data, or detailed case study analyses may be included in the full thesis document.)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France Paris</dc:title>
  <dc:creator/>
  <dc:language>en</dc:language>
  <cp:keywords/>
  <dcterms:created xsi:type="dcterms:W3CDTF">2026-07-21T07:52:29Z</dcterms:created>
  <dcterms:modified xsi:type="dcterms:W3CDTF">2026-07-21T07:52:29Z</dcterms:modified>
</cp:coreProperties>
</file>

<file path=docProps/custom.xml><?xml version="1.0" encoding="utf-8"?>
<Properties xmlns="http://schemas.openxmlformats.org/officeDocument/2006/custom-properties" xmlns:vt="http://schemas.openxmlformats.org/officeDocument/2006/docPropsVTypes"/>
</file>