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57b4e17f28f1fd95694cd63845209f17d2086e7"/>
    <w:p>
      <w:pPr>
        <w:pStyle w:val="Heading1"/>
      </w:pPr>
      <w:r>
        <w:t xml:space="preserve">Undergraduate Thesis: Biomedical Engineer in Germany Munich</w:t>
      </w:r>
    </w:p>
    <w:bookmarkStart w:id="20" w:name="abstract"/>
    <w:p>
      <w:pPr>
        <w:pStyle w:val="Heading2"/>
      </w:pPr>
      <w:r>
        <w:t xml:space="preserve">Abstract</w:t>
      </w:r>
    </w:p>
    <w:p>
      <w:pPr>
        <w:pStyle w:val="FirstParagraph"/>
      </w:pPr>
      <w:r>
        <w:t xml:space="preserve">This Undergraduate Thesis explores the role and significance of a Biomedical Engineer in the context of academic and professional opportunities available in Germany, specifically Munich. As a hub for innovation, research, and advanced healthcare systems, Munich provides a unique environment for aspiring biomedical engineers to bridge the gap between engineering principles and medical science. The thesis examines educational pathways, industry trends, interdisciplinary collaborations, and the evolving demands of the healthcare sector in Germany. It also highlights how Munich’s academic institutions and technological ecosystem position it as a prime location for Biomedical Engineers to contribute meaningfully to global health solutions.</w:t>
      </w:r>
    </w:p>
    <w:bookmarkEnd w:id="20"/>
    <w:bookmarkStart w:id="21" w:name="introduction"/>
    <w:p>
      <w:pPr>
        <w:pStyle w:val="Heading2"/>
      </w:pPr>
      <w:r>
        <w:t xml:space="preserve">Introduction</w:t>
      </w:r>
    </w:p>
    <w:p>
      <w:pPr>
        <w:pStyle w:val="FirstParagraph"/>
      </w:pPr>
      <w:r>
        <w:t xml:space="preserve">The field of Biomedical Engineering has gained prominence worldwide due to its interdisciplinary nature, combining principles of engineering, biology, and medicine. In Germany, where healthcare systems are highly advanced and technologically integrated, the demand for skilled Biomedical Engineers is on the rise. Munich, as a leading city in southern Germany, offers a dynamic environment for students and professionals in this field. This thesis investigates how an undergraduate student pursuing Biomedical Engineering can leverage Munich’s academic resources, industry partnerships, and research facilities to build a career aligned with global healthcare challenges.</w:t>
      </w:r>
    </w:p>
    <w:bookmarkEnd w:id="21"/>
    <w:bookmarkStart w:id="22" w:name="Xb35e766a80ad3f288713d552c595aaba88e3791"/>
    <w:p>
      <w:pPr>
        <w:pStyle w:val="Heading2"/>
      </w:pPr>
      <w:r>
        <w:t xml:space="preserve">Context of Biomedical Engineering in Germany</w:t>
      </w:r>
    </w:p>
    <w:p>
      <w:pPr>
        <w:pStyle w:val="FirstParagraph"/>
      </w:pPr>
      <w:r>
        <w:t xml:space="preserve">Germany is renowned for its rigorous engineering education and cutting-edge medical technology. The country consistently ranks among the top nations in innovation indices, driven by institutions like the Technical University of Munich (TUM), which offers specialized programs in Biomedical Engineering. These programs emphasize hands-on learning, research opportunities, and collaborations with hospitals and industry leaders such as Siemens Healthineers or Bayer AG.</w:t>
      </w:r>
    </w:p>
    <w:p>
      <w:pPr>
        <w:pStyle w:val="BodyText"/>
      </w:pPr>
      <w:r>
        <w:t xml:space="preserve">The German healthcare system prioritizes technological integration, creating a fertile ground for Biomedical Engineers to innovate. From designing prosthetics to developing AI-driven diagnostic tools, professionals in this field play a critical role in advancing patient care. Munich’s strategic location at the intersection of academia and industry makes it an ideal city for students seeking practical experience and exposure to global health challenges.</w:t>
      </w:r>
    </w:p>
    <w:bookmarkEnd w:id="22"/>
    <w:bookmarkStart w:id="23" w:name="academic-pathways-in-munich"/>
    <w:p>
      <w:pPr>
        <w:pStyle w:val="Heading2"/>
      </w:pPr>
      <w:r>
        <w:t xml:space="preserve">Academic Pathways in Munich</w:t>
      </w:r>
    </w:p>
    <w:p>
      <w:pPr>
        <w:pStyle w:val="FirstParagraph"/>
      </w:pPr>
      <w:r>
        <w:t xml:space="preserve">In Germany, Biomedical Engineering is typically studied as a bachelor’s degree (Bachelor of Science) with a focus on interdisciplinary modules. Universities in Munich, such as TUM and LMU Munich, provide curricula that blend engineering fundamentals with medical sciences. Key subjects include biomechanics, bioinformatics, medical imaging technologies, and ethics in healthcare.</w:t>
      </w:r>
    </w:p>
    <w:p>
      <w:pPr>
        <w:pStyle w:val="BodyText"/>
      </w:pPr>
      <w:r>
        <w:t xml:space="preserve">Students are encouraged to participate in research projects and internships with local hospitals or companies. For example, the TUM’s Department of Biomedical Engineering collaborates with institutions like the Klinikum rechts der Isar (a leading hospital in Munich) to offer students real-world problem-solving experiences. Such opportunities allow undergraduates to apply theoretical knowledge to practical challenges, such as improving medical device design or optimizing diagnostic algorithms.</w:t>
      </w:r>
    </w:p>
    <w:bookmarkEnd w:id="23"/>
    <w:bookmarkStart w:id="24" w:name="Xcf0563265038a628ccc35a81c3cba2af91b0013"/>
    <w:p>
      <w:pPr>
        <w:pStyle w:val="Heading2"/>
      </w:pPr>
      <w:r>
        <w:t xml:space="preserve">Industry and Research Opportunities in Munich</w:t>
      </w:r>
    </w:p>
    <w:p>
      <w:pPr>
        <w:pStyle w:val="FirstParagraph"/>
      </w:pPr>
      <w:r>
        <w:t xml:space="preserve">Munich is a global leader in biomedical research and technology development. Companies like Siemens Healthineers and Philips Healthcare have significant operations here, driving innovation in areas like radiology, cardiology, and digital health. Additionally, the city hosts research institutes such as the German Cancer Research Center (DKFZ) and the Max Planck Institute for Intelligent Systems, which frequently engage Biomedical Engineers in collaborative projects.</w:t>
      </w:r>
    </w:p>
    <w:p>
      <w:pPr>
        <w:pStyle w:val="BodyText"/>
      </w:pPr>
      <w:r>
        <w:t xml:space="preserve">For an undergraduate student in Munich, these resources offer unparalleled networking opportunities. Internships at local companies or participation in university-led startups can provide exposure to cutting-edge technologies such as 3D-printed implants or wearable health monitors. Furthermore, Germany’s emphasis on interdisciplinary research ensures that Biomedical Engineers work alongside medical professionals, data scientists, and policymakers to address complex healthcare issues.</w:t>
      </w:r>
    </w:p>
    <w:bookmarkEnd w:id="24"/>
    <w:bookmarkStart w:id="25" w:name="challenges-and-ethical-considerations"/>
    <w:p>
      <w:pPr>
        <w:pStyle w:val="Heading2"/>
      </w:pPr>
      <w:r>
        <w:t xml:space="preserve">Challenges and Ethical Considerations</w:t>
      </w:r>
    </w:p>
    <w:p>
      <w:pPr>
        <w:pStyle w:val="FirstParagraph"/>
      </w:pPr>
      <w:r>
        <w:t xml:space="preserve">While Munich presents numerous opportunities for Biomedical Engineers, challenges such as regulatory compliance (e.g., adherence to EU medical device regulations) and ethical dilemmas in technology deployment must be addressed. The thesis discusses how Germany’s strict data protection laws (GDPR) influence the development of health technologies, requiring engineers to prioritize patient privacy and security.</w:t>
      </w:r>
    </w:p>
    <w:p>
      <w:pPr>
        <w:pStyle w:val="BodyText"/>
      </w:pPr>
      <w:r>
        <w:t xml:space="preserve">Additionally, the integration of AI in medical diagnostics raises questions about bias and transparency. Students are encouraged to engage with these issues through coursework on bioethics or by participating in interdisciplinary workshops hosted by Munich’s academic institutions.</w:t>
      </w:r>
    </w:p>
    <w:bookmarkEnd w:id="25"/>
    <w:bookmarkStart w:id="26" w:name="conclusion"/>
    <w:p>
      <w:pPr>
        <w:pStyle w:val="Heading2"/>
      </w:pPr>
      <w:r>
        <w:t xml:space="preserve">Conclusion</w:t>
      </w:r>
    </w:p>
    <w:p>
      <w:pPr>
        <w:pStyle w:val="FirstParagraph"/>
      </w:pPr>
      <w:r>
        <w:t xml:space="preserve">In conclusion, pursuing a career as a Biomedical Engineer in Germany, particularly in Munich, offers a unique blend of academic rigor, industry collaboration, and societal impact. The city’s commitment to innovation and its world-class universities provide students with the tools to become leaders in this transformative field. As healthcare systems globally face challenges like aging populations and rising chronic diseases, Biomedical Engineers will play an indispensable role in developing solutions that are both technologically advanced and ethically sound. This Undergraduate Thesis underscores the importance of aligning academic training with practical experience to prepare future engineers for the dynamic demands of Germany’s healthcare landscape.</w:t>
      </w:r>
    </w:p>
    <w:bookmarkEnd w:id="26"/>
    <w:bookmarkStart w:id="27" w:name="references"/>
    <w:p>
      <w:pPr>
        <w:pStyle w:val="Heading2"/>
      </w:pPr>
      <w:r>
        <w:t xml:space="preserve">References</w:t>
      </w:r>
    </w:p>
    <w:p>
      <w:pPr>
        <w:numPr>
          <w:ilvl w:val="0"/>
          <w:numId w:val="1001"/>
        </w:numPr>
        <w:pStyle w:val="Compact"/>
      </w:pPr>
      <w:r>
        <w:t xml:space="preserve">Technical University of Munich (TUM). "Biomedical Engineering Program Overview." [Link]</w:t>
      </w:r>
    </w:p>
    <w:p>
      <w:pPr>
        <w:numPr>
          <w:ilvl w:val="0"/>
          <w:numId w:val="1001"/>
        </w:numPr>
        <w:pStyle w:val="Compact"/>
      </w:pPr>
      <w:r>
        <w:t xml:space="preserve">German Federal Ministry of Education and Research. "Health and Biotechnology Research in Germany." [Link]</w:t>
      </w:r>
    </w:p>
    <w:p>
      <w:pPr>
        <w:numPr>
          <w:ilvl w:val="0"/>
          <w:numId w:val="1001"/>
        </w:numPr>
        <w:pStyle w:val="Compact"/>
      </w:pPr>
      <w:r>
        <w:t xml:space="preserve">Klinikum rechts der Isar. "Collaborative Research Projects with TUM."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Germany Munich</dc:title>
  <dc:creator/>
  <dc:language>en</dc:language>
  <cp:keywords/>
  <dcterms:created xsi:type="dcterms:W3CDTF">2026-07-15T08:34:57Z</dcterms:created>
  <dcterms:modified xsi:type="dcterms:W3CDTF">2026-07-15T08:34:57Z</dcterms:modified>
</cp:coreProperties>
</file>

<file path=docProps/custom.xml><?xml version="1.0" encoding="utf-8"?>
<Properties xmlns="http://schemas.openxmlformats.org/officeDocument/2006/custom-properties" xmlns:vt="http://schemas.openxmlformats.org/officeDocument/2006/docPropsVTypes"/>
</file>