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17686b9ae5ccd817b25258ddb29e10950fe80c"/>
    <w:p>
      <w:pPr>
        <w:pStyle w:val="Heading1"/>
      </w:pPr>
      <w:r>
        <w:t xml:space="preserve">Undergraduate Thesis: The Role of Biomedical Engineers in Enhancing Healthcare Services in Iraq, Baghdad</w:t>
      </w:r>
    </w:p>
    <w:p>
      <w:pPr>
        <w:pStyle w:val="FirstParagraph"/>
      </w:pPr>
      <w:r>
        <w:rPr>
          <w:bCs/>
          <w:b/>
        </w:rPr>
        <w:t xml:space="preserve">Abstract:</w:t>
      </w:r>
    </w:p>
    <w:p>
      <w:pPr>
        <w:pStyle w:val="BodyText"/>
      </w:pPr>
      <w:r>
        <w:t xml:space="preserve">This Undergraduate Thesis explores the critical role of Biomedical Engineers in addressing healthcare challenges specific to Iraq, particularly within the capital city of Baghdad. As a multidisciplinary field combining engineering principles with medical science, Biomedical Engineering has become indispensable in developing innovative solutions for diagnostic tools, medical devices, and patient care systems. This document examines the current state of healthcare infrastructure in Baghdad, identifies key gaps that Biomedical Engineers can address, and proposes strategies for integrating advanced technologies to improve public health outcomes. The thesis also highlights the unique challenges faced by biomedical professionals in Iraq and emphasizes the importance of education and research to foster a sustainable healthcare ecosystem.</w:t>
      </w:r>
    </w:p>
    <w:bookmarkStart w:id="20" w:name="introduction"/>
    <w:p>
      <w:pPr>
        <w:pStyle w:val="Heading2"/>
      </w:pPr>
      <w:r>
        <w:t xml:space="preserve">1. Introduction</w:t>
      </w:r>
    </w:p>
    <w:p>
      <w:pPr>
        <w:pStyle w:val="FirstParagraph"/>
      </w:pPr>
      <w:r>
        <w:t xml:space="preserve">The field of Biomedical Engineering is rapidly evolving, driven by advancements in medical technology, artificial intelligence, and personalized healthcare solutions. In Iraq, where access to cutting-edge medical resources remains limited, particularly in urban centers like Baghdad, the role of a Biomedical Engineer becomes even more vital. This Undergraduate Thesis aims to analyze the potential contributions of Biomedical Engineers to healthcare delivery in Baghdad while addressing regional challenges such as infrastructure constraints, resource shortages, and the need for locally adapted medical innovations.</w:t>
      </w:r>
    </w:p>
    <w:bookmarkEnd w:id="20"/>
    <w:bookmarkStart w:id="21" w:name="X5f623653915ffcb7ff060873c1ba628b306212c"/>
    <w:p>
      <w:pPr>
        <w:pStyle w:val="Heading2"/>
      </w:pPr>
      <w:r>
        <w:t xml:space="preserve">2. The Role of Biomedical Engineers in Baghdad</w:t>
      </w:r>
    </w:p>
    <w:p>
      <w:pPr>
        <w:pStyle w:val="FirstParagraph"/>
      </w:pPr>
      <w:r>
        <w:t xml:space="preserve">A Biomedical Engineer is a professional who applies engineering principles to solve biological and medical problems. In Baghdad, where healthcare facilities often operate with outdated equipment, these engineers play a crucial role in maintaining and upgrading diagnostic machines, such as MRI scanners and ECG devices. They also contribute to the development of affordable prosthetics, wearable health monitors, and telemedicine platforms tailored to the needs of Iraq’s population.</w:t>
      </w:r>
    </w:p>
    <w:p>
      <w:pPr>
        <w:pStyle w:val="BodyText"/>
      </w:pPr>
      <w:r>
        <w:t xml:space="preserve">Moreover, Biomedical Engineers collaborate with medical professionals to design solutions for chronic diseases prevalent in Iraq, including diabetes and cardiovascular conditions. For instance, engineers have developed low-cost glucose monitoring systems that cater to the economic realities of Baghdad’s citizens. Their work extends to improving hospital management systems through automation and data analytics, reducing wait times and enhancing diagnostic accuracy.</w:t>
      </w:r>
    </w:p>
    <w:bookmarkEnd w:id="21"/>
    <w:bookmarkStart w:id="22" w:name="Xff8c7dc900dcfa4e34edaf40f685c591e426eac"/>
    <w:p>
      <w:pPr>
        <w:pStyle w:val="Heading2"/>
      </w:pPr>
      <w:r>
        <w:t xml:space="preserve">3. Challenges Faced by Biomedical Engineers in Iraq</w:t>
      </w:r>
    </w:p>
    <w:p>
      <w:pPr>
        <w:pStyle w:val="FirstParagraph"/>
      </w:pPr>
      <w:r>
        <w:t xml:space="preserve">The practice of Biomedical Engineering in Iraq, particularly in Baghdad, is fraught with challenges. One major issue is the lack of modern infrastructure to support advanced medical technologies. Frequent power outages and unstable electricity supply disrupt the operation of critical devices, necessitating the development of energy-efficient solutions.</w:t>
      </w:r>
    </w:p>
    <w:p>
      <w:pPr>
        <w:pStyle w:val="BodyText"/>
      </w:pPr>
      <w:r>
        <w:t xml:space="preserve">Another challenge is the limited availability of trained professionals. While academic institutions in Baghdad offer Biomedical Engineering programs, there is a gap between theoretical education and practical application. Additionally, access to global research and collaboration opportunities remains restricted due to geopolitical factors. These issues hinder the rapid adoption of innovations that could transform healthcare delivery.</w:t>
      </w:r>
    </w:p>
    <w:bookmarkEnd w:id="22"/>
    <w:bookmarkStart w:id="23" w:name="opportunities-for-innovation"/>
    <w:p>
      <w:pPr>
        <w:pStyle w:val="Heading2"/>
      </w:pPr>
      <w:r>
        <w:t xml:space="preserve">4. Opportunities for Innovation</w:t>
      </w:r>
    </w:p>
    <w:p>
      <w:pPr>
        <w:pStyle w:val="FirstParagraph"/>
      </w:pPr>
      <w:r>
        <w:t xml:space="preserve">Despite these challenges, Baghdad presents unique opportunities for Biomedical Engineers to innovate. The city’s population density and diverse medical needs create a fertile ground for developing localized solutions. For example, engineers can focus on creating portable diagnostic kits that operate on renewable energy sources or designing mobile health units to serve underserved communities.</w:t>
      </w:r>
    </w:p>
    <w:p>
      <w:pPr>
        <w:pStyle w:val="BodyText"/>
      </w:pPr>
      <w:r>
        <w:t xml:space="preserve">Furthermore, partnerships between Iraqi universities and international organizations could foster knowledge exchange and provide students with hands-on experience in biomedical research. Such collaborations would not only enhance the skills of Biomedical Engineers in Baghdad but also contribute to the global healthcare community by sharing insights from Iraq’s unique context.</w:t>
      </w:r>
    </w:p>
    <w:bookmarkEnd w:id="23"/>
    <w:bookmarkStart w:id="24" w:name="X344c45269f057f37ce71c0b4f4564887cb1b956"/>
    <w:p>
      <w:pPr>
        <w:pStyle w:val="Heading2"/>
      </w:pPr>
      <w:r>
        <w:t xml:space="preserve">5. Educational Initiatives for Biomedical Engineering in Baghdad</w:t>
      </w:r>
    </w:p>
    <w:p>
      <w:pPr>
        <w:pStyle w:val="FirstParagraph"/>
      </w:pPr>
      <w:r>
        <w:t xml:space="preserve">To strengthen the capacity of Biomedical Engineers in Iraq, educational initiatives must be prioritized. Universities in Baghdad should integrate interdisciplinary courses that combine engineering, biology, and computer science to prepare students for real-world challenges. Additionally, practical training programs with local hospitals and clinics can bridge the gap between academia and industry.</w:t>
      </w:r>
    </w:p>
    <w:p>
      <w:pPr>
        <w:pStyle w:val="BodyText"/>
      </w:pPr>
      <w:r>
        <w:t xml:space="preserve">Government funding for research grants and innovation labs could also play a pivotal role. By investing in biomedical technology hubs within Baghdad, stakeholders can encourage entrepreneurship among young engineers, leading to the creation of startups focused on health-tech solutions tailored to Iraqi needs.</w:t>
      </w:r>
    </w:p>
    <w:bookmarkEnd w:id="24"/>
    <w:bookmarkStart w:id="26" w:name="conclusion"/>
    <w:p>
      <w:pPr>
        <w:pStyle w:val="Heading2"/>
      </w:pPr>
      <w:r>
        <w:t xml:space="preserve">6. Conclusion</w:t>
      </w:r>
    </w:p>
    <w:p>
      <w:pPr>
        <w:pStyle w:val="FirstParagraph"/>
      </w:pPr>
      <w:r>
        <w:t xml:space="preserve">In conclusion, this Undergraduate Thesis underscores the indispensable role of Biomedical Engineers in transforming healthcare systems within Iraq, specifically in Baghdad. Their expertise is crucial in overcoming existing challenges through innovative technologies and sustainable practices. As a Biomedical Engineer operating in this dynamic environment, it is imperative to remain adaptable and committed to improving public health outcomes. By fostering education, collaboration, and innovation, the future of Biomedical Engineering in Iraq can be shaped into a beacon of progress for Baghdad and beyond.</w:t>
      </w:r>
    </w:p>
    <w:bookmarkStart w:id="25" w:name="keywords"/>
    <w:p>
      <w:pPr>
        <w:pStyle w:val="Heading3"/>
      </w:pPr>
      <w:r>
        <w:t xml:space="preserve">Keywords:</w:t>
      </w:r>
    </w:p>
    <w:p>
      <w:pPr>
        <w:numPr>
          <w:ilvl w:val="0"/>
          <w:numId w:val="1001"/>
        </w:numPr>
        <w:pStyle w:val="Compact"/>
      </w:pPr>
      <w:r>
        <w:t xml:space="preserve">Undergraduate Thesis</w:t>
      </w:r>
    </w:p>
    <w:p>
      <w:pPr>
        <w:numPr>
          <w:ilvl w:val="0"/>
          <w:numId w:val="1001"/>
        </w:numPr>
        <w:pStyle w:val="Compact"/>
      </w:pPr>
      <w:r>
        <w:t xml:space="preserve">Biomedical Engineer</w:t>
      </w:r>
    </w:p>
    <w:p>
      <w:pPr>
        <w:numPr>
          <w:ilvl w:val="0"/>
          <w:numId w:val="1001"/>
        </w:numPr>
        <w:pStyle w:val="Compact"/>
      </w:pPr>
      <w:r>
        <w:t xml:space="preserve">Iraq Baghdad</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Biomedical Engineer in Iraq Baghdad</dc:title>
  <dc:creator/>
  <dc:language>en</dc:language>
  <cp:keywords/>
  <dcterms:created xsi:type="dcterms:W3CDTF">2026-07-22T16:40:51Z</dcterms:created>
  <dcterms:modified xsi:type="dcterms:W3CDTF">2026-07-22T16:40:51Z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