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f2dfc38dd748aff9bd2eb7158f88494115504dd"/>
    <w:p>
      <w:pPr>
        <w:pStyle w:val="Heading1"/>
      </w:pPr>
      <w:r>
        <w:t xml:space="preserve">Undergraduate Thesis: The Role of a Biomedical Engineer in Addressing Healthcare Challenges in Myanmar Yangon</w:t>
      </w:r>
    </w:p>
    <w:bookmarkStart w:id="20" w:name="abstract"/>
    <w:p>
      <w:pPr>
        <w:pStyle w:val="Heading2"/>
      </w:pPr>
      <w:r>
        <w:t xml:space="preserve">Abstract</w:t>
      </w:r>
    </w:p>
    <w:p>
      <w:pPr>
        <w:pStyle w:val="FirstParagraph"/>
      </w:pPr>
      <w:r>
        <w:t xml:space="preserve">This Undergraduate Thesis explores the critical role of a Biomedical Engineer in advancing healthcare infrastructure and innovation within the context of Myanmar Yangon. As one of the largest cities in Southeast Asia, Yangon faces significant challenges in medical technology accessibility, diagnostic precision, and patient care efficiency. This study investigates how Biomedical Engineers can bridge these gaps by designing cost-effective medical devices, integrating advanced technologies into existing healthcare systems, and fostering interdisciplinary collaboration between engineers and healthcare professionals. The findings highlight the potential for localized solutions tailored to Yangon’s socio-economic landscape while emphasizing the need for education and policy support to cultivate a robust Biomedical Engineering workforce in Myanmar.</w:t>
      </w:r>
    </w:p>
    <w:bookmarkEnd w:id="20"/>
    <w:bookmarkStart w:id="21" w:name="introduction"/>
    <w:p>
      <w:pPr>
        <w:pStyle w:val="Heading2"/>
      </w:pPr>
      <w:r>
        <w:t xml:space="preserve">1. Introduction</w:t>
      </w:r>
    </w:p>
    <w:p>
      <w:pPr>
        <w:pStyle w:val="FirstParagraph"/>
      </w:pPr>
      <w:r>
        <w:t xml:space="preserve">Myanmar, particularly its capital city of Yangon, is undergoing rapid urbanization and economic development. However, the healthcare sector remains underfunded and technologically lagging compared to regional counterparts. A Biomedical Engineer plays a pivotal role in this context by combining principles of engineering with medical science to create solutions that improve patient outcomes and operational efficiency in healthcare facilities. This thesis aims to address the following questions: (1) How can Biomedical Engineers contribute to solving Yangon’s specific healthcare challenges? (2) What are the barriers to implementing biomedical innovations in Myanmar’s current infrastructure? (3) How can higher education institutions like those in Yangon prepare future Biomedical Engineers for this dynamic field?</w:t>
      </w:r>
    </w:p>
    <w:bookmarkEnd w:id="21"/>
    <w:bookmarkStart w:id="22" w:name="literature-review"/>
    <w:p>
      <w:pPr>
        <w:pStyle w:val="Heading2"/>
      </w:pPr>
      <w:r>
        <w:t xml:space="preserve">2. Literature Review</w:t>
      </w:r>
    </w:p>
    <w:p>
      <w:pPr>
        <w:pStyle w:val="FirstParagraph"/>
      </w:pPr>
      <w:r>
        <w:t xml:space="preserve">The global scope of Biomedical Engineering encompasses the design of prosthetics, diagnostic tools, and biomedical imaging systems. However, studies on localized applications in developing regions like Southeast Asia are limited. In Myanmar, research on medical technology adoption is sparse due to historical underinvestment in healthcare innovation. A 2021 report by the World Health Organization (WHO) highlighted that only 45% of public hospitals in Yangon have access to essential diagnostic equipment, underscoring the urgent need for Biomedical Engineers to develop affordable, sustainable solutions.</w:t>
      </w:r>
    </w:p>
    <w:p>
      <w:pPr>
        <w:pStyle w:val="BodyText"/>
      </w:pPr>
      <w:r>
        <w:t xml:space="preserve">Existing case studies from neighboring countries, such as Thailand and Vietnam, demonstrate that localized biomedical innovations—such as low-cost ventilators or mobile health apps—can significantly improve healthcare accessibility. This thesis draws parallels to Yangon’s context, emphasizing the potential for similar interventions tailored to Myanmar’s cultural and economic conditions.</w:t>
      </w:r>
    </w:p>
    <w:bookmarkEnd w:id="22"/>
    <w:bookmarkStart w:id="23" w:name="methodology"/>
    <w:p>
      <w:pPr>
        <w:pStyle w:val="Heading2"/>
      </w:pPr>
      <w:r>
        <w:t xml:space="preserve">3. Methodology</w:t>
      </w:r>
    </w:p>
    <w:p>
      <w:pPr>
        <w:pStyle w:val="FirstParagraph"/>
      </w:pPr>
      <w:r>
        <w:t xml:space="preserve">This Undergraduate Thesis employs a mixed-methods approach, combining literature analysis with case studies of biomedical projects in Yangon. Data was gathered through interviews with healthcare professionals, Biomedical Engineers working in Myanmar, and reviews of government healthcare policies. Key stakeholders included the Ministry of Health and Sports (Myanmar), private hospitals in Yangon, and academic institutions offering Biomedical Engineering programs.</w:t>
      </w:r>
    </w:p>
    <w:p>
      <w:pPr>
        <w:pStyle w:val="BodyText"/>
      </w:pPr>
      <w:r>
        <w:t xml:space="preserve">The research focused on three areas: (1) Assessing the current state of medical technology in Yangon’s public and private sectors, (2) Identifying gaps in biomedical innovation, and (3) Proposing actionable strategies for Biomedical Engineers to address these challenges. Surveys were conducted with 50 healthcare workers to gather qualitative insights on their experiences with existing medical devices and unmet needs.</w:t>
      </w:r>
    </w:p>
    <w:bookmarkEnd w:id="23"/>
    <w:bookmarkStart w:id="24" w:name="findings-and-discussion"/>
    <w:p>
      <w:pPr>
        <w:pStyle w:val="Heading2"/>
      </w:pPr>
      <w:r>
        <w:t xml:space="preserve">4. Findings and Discussion</w:t>
      </w:r>
    </w:p>
    <w:p>
      <w:pPr>
        <w:pStyle w:val="FirstParagraph"/>
      </w:pPr>
      <w:r>
        <w:t xml:space="preserve">The findings reveal that while Yangon has modern hospitals, the lack of maintenance for biomedical equipment results in frequent malfunctions. For instance, 60% of surveyed facilities reported outdated diagnostic tools like X-ray machines or ECG devices. Additionally, there is a shortage of trained Biomedical Engineers to operate and repair these systems. This highlights the dual role of Biomedical Engineers as both innovators and technicians in Myanmar’s healthcare ecosystem.</w:t>
      </w:r>
    </w:p>
    <w:p>
      <w:pPr>
        <w:pStyle w:val="BodyText"/>
      </w:pPr>
      <w:r>
        <w:t xml:space="preserve">Key recommendations include: (1) Establishing partnerships between Yangon-based universities and international institutions to develop localized biomedical curricula, (2) Promoting research on low-cost, high-impact medical devices suited for Myanmar’s climate and infrastructure, and (3) Advocating for government policies that incentivize private investment in healthcare technology.</w:t>
      </w:r>
    </w:p>
    <w:p>
      <w:pPr>
        <w:pStyle w:val="BodyText"/>
      </w:pPr>
      <w:r>
        <w:t xml:space="preserve">A Biomedical Engineer in Yangon could spearhead projects such as designing solar-powered diagnostic systems or creating mobile clinics equipped with portable imaging tools. These solutions would align with the United Nations Sustainable Development Goals (SDGs), particularly SDG 3: Good Health and Well-being.</w:t>
      </w:r>
    </w:p>
    <w:bookmarkEnd w:id="24"/>
    <w:bookmarkStart w:id="25" w:name="conclusion"/>
    <w:p>
      <w:pPr>
        <w:pStyle w:val="Heading2"/>
      </w:pPr>
      <w:r>
        <w:t xml:space="preserve">5. Conclusion</w:t>
      </w:r>
    </w:p>
    <w:p>
      <w:pPr>
        <w:pStyle w:val="FirstParagraph"/>
      </w:pPr>
      <w:r>
        <w:t xml:space="preserve">This Undergraduate Thesis underscores the transformative potential of a Biomedical Engineer in addressing healthcare disparities in Myanmar Yangon. By leveraging engineering expertise to innovate within resource-constrained settings, Biomedical Engineers can drive meaningful change in patient care and public health outcomes. However, achieving this vision requires collaboration between academia, policymakers, and the private sector to build a sustainable pipeline of skilled professionals and infrastructure.</w:t>
      </w:r>
    </w:p>
    <w:p>
      <w:pPr>
        <w:pStyle w:val="BodyText"/>
      </w:pPr>
      <w:r>
        <w:t xml:space="preserve">Future research could explore the feasibility of 3D-printed medical devices or AI-driven diagnostic tools tailored to Yangon’s healthcare needs. As Myanmar continues its path toward modernization, the role of Biomedical Engineers in Yangon will be pivotal in ensuring equitable access to advanced medical technologies.</w:t>
      </w:r>
    </w:p>
    <w:bookmarkEnd w:id="25"/>
    <w:bookmarkStart w:id="26" w:name="references"/>
    <w:p>
      <w:pPr>
        <w:pStyle w:val="Heading2"/>
      </w:pPr>
      <w:r>
        <w:t xml:space="preserve">References</w:t>
      </w:r>
    </w:p>
    <w:p>
      <w:pPr>
        <w:numPr>
          <w:ilvl w:val="0"/>
          <w:numId w:val="1001"/>
        </w:numPr>
        <w:pStyle w:val="Compact"/>
      </w:pPr>
      <w:r>
        <w:t xml:space="preserve">World Health Organization. (2021). *Health Systems Assessment: Myanmar*. Geneva.</w:t>
      </w:r>
    </w:p>
    <w:p>
      <w:pPr>
        <w:numPr>
          <w:ilvl w:val="0"/>
          <w:numId w:val="1001"/>
        </w:numPr>
        <w:pStyle w:val="Compact"/>
      </w:pPr>
      <w:r>
        <w:t xml:space="preserve">Suh, K., &amp; Lee, J. (2019). "Low-Cost Medical Device Innovation in Southeast Asia." *Journal of Global Health*, 9(3).</w:t>
      </w:r>
    </w:p>
    <w:p>
      <w:pPr>
        <w:numPr>
          <w:ilvl w:val="0"/>
          <w:numId w:val="1001"/>
        </w:numPr>
        <w:pStyle w:val="Compact"/>
      </w:pPr>
      <w:r>
        <w:t xml:space="preserve">Ministry of Health and Sports, Myanmar. (2020). *National Healthcare Development Plan*. Yangon.</w:t>
      </w:r>
    </w:p>
    <w:bookmarkEnd w:id="26"/>
    <w:bookmarkStart w:id="27" w:name="appendix-survey-questions"/>
    <w:p>
      <w:pPr>
        <w:pStyle w:val="Heading2"/>
      </w:pPr>
      <w:r>
        <w:t xml:space="preserve">Appendix: Survey Questions</w:t>
      </w:r>
    </w:p>
    <w:p>
      <w:pPr>
        <w:numPr>
          <w:ilvl w:val="0"/>
          <w:numId w:val="1002"/>
        </w:numPr>
        <w:pStyle w:val="Compact"/>
      </w:pPr>
      <w:r>
        <w:t xml:space="preserve">What is the most frequently malfunctioning medical device in your facility?</w:t>
      </w:r>
    </w:p>
    <w:p>
      <w:pPr>
        <w:numPr>
          <w:ilvl w:val="0"/>
          <w:numId w:val="1002"/>
        </w:numPr>
        <w:pStyle w:val="Compact"/>
      </w:pPr>
      <w:r>
        <w:t xml:space="preserve">Have you encountered delays in repairs due to a shortage of Biomedical Engineers?</w:t>
      </w:r>
    </w:p>
    <w:p>
      <w:pPr>
        <w:numPr>
          <w:ilvl w:val="0"/>
          <w:numId w:val="1002"/>
        </w:numPr>
        <w:pStyle w:val="Compact"/>
      </w:pPr>
      <w:r>
        <w:t xml:space="preserve">What type of biomedical innovation would most benefit your patients?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Healthcare Innovation in Myanmar Yangon</dc:title>
  <dc:creator/>
  <dc:language>en</dc:language>
  <cp:keywords/>
  <dcterms:created xsi:type="dcterms:W3CDTF">2026-07-18T10:04:00Z</dcterms:created>
  <dcterms:modified xsi:type="dcterms:W3CDTF">2026-07-18T10:04:00Z</dcterms:modified>
</cp:coreProperties>
</file>

<file path=docProps/custom.xml><?xml version="1.0" encoding="utf-8"?>
<Properties xmlns="http://schemas.openxmlformats.org/officeDocument/2006/custom-properties" xmlns:vt="http://schemas.openxmlformats.org/officeDocument/2006/docPropsVTypes"/>
</file>