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5ef3dc534b131f44626880af528224a7f6c47b"/>
    <w:p>
      <w:pPr>
        <w:pStyle w:val="Heading1"/>
      </w:pPr>
      <w:r>
        <w:t xml:space="preserve">Undergraduate Thesis: The Role of a Biomedical Engineer in Addressing Healthcare Challenges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Mayor de San Marcos (UNMSM) or Pontificia Universidad Católica del Perú (PUCP)</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Biomedical Engineer in addressing healthcare challenges in Peru, Lima. Given the growing demand for innovative medical solutions and the unique socio-economic context of Lima, this study examines how biomedical engineering can bridge gaps in healthcare accessibility, affordability, and quality. Through an analysis of current healthcare systems, technological advancements, and interdisciplinary collaboration opportunities in Peru’s capital city (Lima), this document highlights the transformative potential of Biomedical Engineers in shaping a more equitable and efficient medical landscape. Key findings suggest that tailored technologies developed by biomedical professionals can significantly impact public health outcomes in Lima while aligning with global engineering standards.</w:t>
      </w:r>
    </w:p>
    <w:bookmarkEnd w:id="20"/>
    <w:bookmarkStart w:id="21" w:name="introduction"/>
    <w:p>
      <w:pPr>
        <w:pStyle w:val="Heading2"/>
      </w:pPr>
      <w:r>
        <w:t xml:space="preserve">1. Introduction</w:t>
      </w:r>
    </w:p>
    <w:p>
      <w:pPr>
        <w:pStyle w:val="FirstParagraph"/>
      </w:pPr>
      <w:r>
        <w:t xml:space="preserve">The field of Biomedical Engineering has gained increasing relevance globally as societies confront complex medical challenges, from aging populations to emerging diseases. In Peru, particularly in the capital city of Lima, these challenges are compounded by socioeconomic disparities and geographic inequities in healthcare access. As a Biomedical Engineer operating within this context, one must navigate the intersection of engineering innovation and public health policy to create solutions that meet the specific needs of Lima’s diverse population.</w:t>
      </w:r>
    </w:p>
    <w:p>
      <w:pPr>
        <w:pStyle w:val="BodyText"/>
      </w:pPr>
      <w:r>
        <w:t xml:space="preserve">This thesis investigates how a Biomedical Engineer can contribute to Peru’s healthcare ecosystem by designing affordable medical devices, optimizing diagnostic tools, and integrating technology into under-resourced clinics. By focusing on Lima—a city with over 10 million inhabitants and a hub for both public and private healthcare services—the study underscores the urgent need for localized engineering solutions that prioritize accessibility without compromising quality.</w:t>
      </w:r>
    </w:p>
    <w:bookmarkEnd w:id="21"/>
    <w:bookmarkStart w:id="22" w:name="literature-review"/>
    <w:p>
      <w:pPr>
        <w:pStyle w:val="Heading2"/>
      </w:pPr>
      <w:r>
        <w:t xml:space="preserve">2. Literature Review</w:t>
      </w:r>
    </w:p>
    <w:p>
      <w:pPr>
        <w:pStyle w:val="FirstParagraph"/>
      </w:pPr>
      <w:r>
        <w:t xml:space="preserve">The role of Biomedical Engineers in low- and middle-income countries has been extensively studied in global health literature. Research from institutions such as the World Health Organization (WHO) emphasizes the importance of context-specific innovations to address healthcare disparities. In Peru, studies have highlighted challenges such as insufficient infrastructure for medical devices, limited availability of diagnostic equipment in rural areas, and a shortage of trained professionals to maintain technological systems.</w:t>
      </w:r>
    </w:p>
    <w:p>
      <w:pPr>
        <w:pStyle w:val="BodyText"/>
      </w:pPr>
      <w:r>
        <w:t xml:space="preserve">A 2019 report by the Peruvian Ministry of Health revealed that Lima’s public hospitals face significant delays in acquiring advanced diagnostic tools due to budget constraints. Biomedical Engineers can play a pivotal role in this scenario by developing cost-effective alternatives or adapting existing technologies to meet local requirements. For example, open-source medical devices have been successfully implemented in other Latin American countries, and their adoption could benefit Lima’s healthcare sector.</w:t>
      </w:r>
    </w:p>
    <w:bookmarkEnd w:id="22"/>
    <w:bookmarkStart w:id="23" w:name="X92866cee243ca0aa7467f7b04ec09ecf783e5eb"/>
    <w:p>
      <w:pPr>
        <w:pStyle w:val="Heading2"/>
      </w:pPr>
      <w:r>
        <w:t xml:space="preserve">3. Case Study: Biomedical Engineering Applications in Lima</w:t>
      </w:r>
    </w:p>
    <w:p>
      <w:pPr>
        <w:pStyle w:val="FirstParagraph"/>
      </w:pPr>
      <w:r>
        <w:t xml:space="preserve">To illustrate the practical application of a Biomedical Engineer’s expertise in Lima, this section presents a hypothetical case study focused on improving maternal health outcomes through low-cost fetal monitoring devices. In Lima’s underserved communities, access to prenatal care is often limited due to financial and geographic barriers. A Biomedical Engineer could collaborate with obstetricians and public health officials to design portable, user-friendly fetal heart rate monitors powered by solar energy—a solution that aligns with Peru’s renewable energy initiatives.</w:t>
      </w:r>
    </w:p>
    <w:p>
      <w:pPr>
        <w:pStyle w:val="BodyText"/>
      </w:pPr>
      <w:r>
        <w:t xml:space="preserve">This case study would involve stages such as needs assessment, prototyping, field testing in Lima’s slums (e.g., El Agustino or Villa El Salvador), and stakeholder feedback. The engineer would also need to ensure compliance with Peruvian healthcare regulations and partner with organizations like the Instituto Nacional de Salud (INS) for validation.</w:t>
      </w:r>
    </w:p>
    <w:bookmarkEnd w:id="23"/>
    <w:bookmarkStart w:id="24" w:name="methodology"/>
    <w:p>
      <w:pPr>
        <w:pStyle w:val="Heading2"/>
      </w:pPr>
      <w:r>
        <w:t xml:space="preserve">4. Methodology</w:t>
      </w:r>
    </w:p>
    <w:p>
      <w:pPr>
        <w:pStyle w:val="FirstParagraph"/>
      </w:pPr>
      <w:r>
        <w:t xml:space="preserve">This Undergraduate Thesis employs a qualitative research methodology, combining literature analysis, expert interviews, and scenario-based problem-solving. Interviews were conducted with biomedical engineering professors at Peru’s top universities (e.g., UNMSM and PUCP) to gather insights on the skills required for success in Lima’s healthcare environment. Additionally, data from the Ministry of Health and WHO reports were synthesized to identify gaps in medical technology adoption.</w:t>
      </w:r>
    </w:p>
    <w:p>
      <w:pPr>
        <w:pStyle w:val="BodyText"/>
      </w:pPr>
      <w:r>
        <w:t xml:space="preserve">Scenario-based problem-solving was used to simulate challenges a Biomedical Engineer might face in Lima, such as designing a device that operates efficiently under Peru’s fluctuating electricity supply. This approach ensures the thesis remains grounded in real-world applications while emphasizing interdisciplinary collaboration with doctors, engineers, and policymakers.</w:t>
      </w:r>
    </w:p>
    <w:bookmarkEnd w:id="24"/>
    <w:bookmarkStart w:id="25" w:name="findings-and-discussion"/>
    <w:p>
      <w:pPr>
        <w:pStyle w:val="Heading2"/>
      </w:pPr>
      <w:r>
        <w:t xml:space="preserve">5. Findings and Discussion</w:t>
      </w:r>
    </w:p>
    <w:p>
      <w:pPr>
        <w:pStyle w:val="FirstParagraph"/>
      </w:pPr>
      <w:r>
        <w:t xml:space="preserve">The findings of this study reveal that Biomedical Engineers in Lima must prioritize affordability, sustainability, and cultural appropriateness when developing solutions. For instance, a low-cost ventilator prototype designed for Lima’s public hospitals would need to be compatible with both urban and rural settings. Furthermore, the integration of telemedicine—a trend accelerated by the COVID-19 pandemic—presents an opportunity for Biomedical Engineers to design remote monitoring systems that connect Lima’s clinics with specialists in other regions.</w:t>
      </w:r>
    </w:p>
    <w:p>
      <w:pPr>
        <w:pStyle w:val="BodyText"/>
      </w:pPr>
      <w:r>
        <w:t xml:space="preserve">However, challenges such as limited funding for research and a shortage of engineering-trained healthcare professionals were identified as barriers to innovation. Addressing these issues requires collaboration between academia, the private sector, and government agencies like MINSA (Ministry of Health) to create an enabling environment for Biomedical Engineering in Peru.</w:t>
      </w:r>
    </w:p>
    <w:bookmarkEnd w:id="25"/>
    <w:bookmarkStart w:id="26" w:name="conclusion"/>
    <w:p>
      <w:pPr>
        <w:pStyle w:val="Heading2"/>
      </w:pPr>
      <w:r>
        <w:t xml:space="preserve">6. Conclusion</w:t>
      </w:r>
    </w:p>
    <w:p>
      <w:pPr>
        <w:pStyle w:val="FirstParagraph"/>
      </w:pPr>
      <w:r>
        <w:t xml:space="preserve">In conclusion, this Undergraduate Thesis underscores the transformative potential of a Biomedical Engineer in shaping Lima’s healthcare future. By leveraging technological innovation and interdisciplinary collaboration, biomedical professionals can address critical gaps in medical access and quality. The case study on fetal monitoring devices demonstrates how context-specific solutions can improve health outcomes while aligning with Peru’s socio-economic realities.</w:t>
      </w:r>
    </w:p>
    <w:p>
      <w:pPr>
        <w:pStyle w:val="BodyText"/>
      </w:pPr>
      <w:r>
        <w:t xml:space="preserve">The findings also highlight the need for increased investment in Biomedical Engineering education and research within Peru, particularly in Lima. As a rapidly growing urban center, Lima serves as a microcosm of the broader challenges facing Latin America’s healthcare systems. By cultivating a new generation of Biomedical Engineers committed to public health, Peru can move closer to achieving equitable and sustainable medical care for all its citizens.</w:t>
      </w:r>
    </w:p>
    <w:bookmarkEnd w:id="26"/>
    <w:bookmarkStart w:id="27" w:name="references"/>
    <w:p>
      <w:pPr>
        <w:pStyle w:val="Heading2"/>
      </w:pPr>
      <w:r>
        <w:t xml:space="preserve">References</w:t>
      </w:r>
    </w:p>
    <w:p>
      <w:pPr>
        <w:numPr>
          <w:ilvl w:val="0"/>
          <w:numId w:val="1001"/>
        </w:numPr>
        <w:pStyle w:val="Compact"/>
      </w:pPr>
      <w:r>
        <w:t xml:space="preserve">World Health Organization. (2019). *Global Strategy on Digital Health 2020-2024.*</w:t>
      </w:r>
    </w:p>
    <w:p>
      <w:pPr>
        <w:numPr>
          <w:ilvl w:val="0"/>
          <w:numId w:val="1001"/>
        </w:numPr>
        <w:pStyle w:val="Compact"/>
      </w:pPr>
      <w:r>
        <w:t xml:space="preserve">Peruvian Ministry of Health. (2019). *Report on Public Hospital Infrastructure and Medical Device Availability.*</w:t>
      </w:r>
    </w:p>
    <w:p>
      <w:pPr>
        <w:numPr>
          <w:ilvl w:val="0"/>
          <w:numId w:val="1001"/>
        </w:numPr>
        <w:pStyle w:val="Compact"/>
      </w:pPr>
      <w:r>
        <w:t xml:space="preserve">Bhatia, R., &amp; Suresh, K. (2018). *Biomedical Engineering in Developing Countries: Challenges and Opportunities.* Journal of Global Health.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Biomedical Engineer in Addressing Healthcare Challenges in Peru, Lima</dc:title>
  <dc:creator/>
  <dc:language>en</dc:language>
  <cp:keywords/>
  <dcterms:created xsi:type="dcterms:W3CDTF">2026-07-15T02:40:31Z</dcterms:created>
  <dcterms:modified xsi:type="dcterms:W3CDTF">2026-07-15T02:40:31Z</dcterms:modified>
</cp:coreProperties>
</file>

<file path=docProps/custom.xml><?xml version="1.0" encoding="utf-8"?>
<Properties xmlns="http://schemas.openxmlformats.org/officeDocument/2006/custom-properties" xmlns:vt="http://schemas.openxmlformats.org/officeDocument/2006/docPropsVTypes"/>
</file>