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Innovations</w:t>
      </w:r>
      <w:r>
        <w:t xml:space="preserve"> </w:t>
      </w:r>
      <w:r>
        <w:t xml:space="preserve">for</w:t>
      </w:r>
      <w:r>
        <w:t xml:space="preserve"> </w:t>
      </w:r>
      <w:r>
        <w:t xml:space="preserve">Healthcare</w:t>
      </w:r>
      <w:r>
        <w:t xml:space="preserve"> </w:t>
      </w:r>
      <w:r>
        <w:t xml:space="preserve">Access</w:t>
      </w:r>
      <w:r>
        <w:t xml:space="preserve"> </w:t>
      </w:r>
      <w:r>
        <w:t xml:space="preserve">in</w:t>
      </w:r>
      <w:r>
        <w:t xml:space="preserve"> </w:t>
      </w:r>
      <w:r>
        <w:t xml:space="preserve">Metro</w:t>
      </w:r>
      <w:r>
        <w:t xml:space="preserve"> </w:t>
      </w:r>
      <w:r>
        <w:t xml:space="preserve">Manila</w:t>
      </w:r>
    </w:p>
    <w:p>
      <w:pPr>
        <w:pStyle w:val="FirstParagraph"/>
      </w:pPr>
      <w:r>
        <w:t xml:space="preserve">```html</w:t>
      </w:r>
    </w:p>
    <w:bookmarkStart w:id="30" w:name="X7f971572fac581f37a4f8871b2c4e4698b48f46"/>
    <w:p>
      <w:pPr>
        <w:pStyle w:val="Heading1"/>
      </w:pPr>
      <w:r>
        <w:t xml:space="preserve">Undergraduate Thesis: Biomedical Engineering Innovations for Enhancing Healthcare Accessibility in the Philippines, Metro Manila</w:t>
      </w:r>
    </w:p>
    <w:bookmarkStart w:id="20" w:name="abstract"/>
    <w:p>
      <w:pPr>
        <w:pStyle w:val="Heading2"/>
      </w:pPr>
      <w:r>
        <w:t xml:space="preserve">Abstract</w:t>
      </w:r>
    </w:p>
    <w:p>
      <w:pPr>
        <w:pStyle w:val="FirstParagraph"/>
      </w:pPr>
      <w:r>
        <w:t xml:space="preserve">This Undergraduate Thesis explores the role of Biomedical Engineers in addressing healthcare disparities within Metro Manila, the Philippines. With rapid urbanization and a growing population, access to affordable and reliable medical technologies has become critical. The thesis investigates how innovations in biomedical engineering—such as wearable health monitoring devices, low-cost diagnostic tools, and telemedicine platforms—can bridge gaps in healthcare delivery. By analyzing local challenges like rural-urban healthcare divides and financial barriers to advanced diagnostics, this work aims to propose solutions tailored to the socio-economic context of Metro Manila.</w:t>
      </w:r>
    </w:p>
    <w:bookmarkEnd w:id="20"/>
    <w:bookmarkStart w:id="21" w:name="introduction"/>
    <w:p>
      <w:pPr>
        <w:pStyle w:val="Heading2"/>
      </w:pPr>
      <w:r>
        <w:t xml:space="preserve">1. Introduction</w:t>
      </w:r>
    </w:p>
    <w:p>
      <w:pPr>
        <w:pStyle w:val="FirstParagraph"/>
      </w:pPr>
      <w:r>
        <w:t xml:space="preserve">Metro Manila, as the capital region of the Philippines, faces unique healthcare challenges due to its high population density and uneven distribution of medical resources. Despite advancements in biomedical technology globally, many communities in Metro Manila still lack access to cutting-edge diagnostic and therapeutic tools. Biomedical Engineers play a pivotal role in developing cost-effective solutions that align with local needs while adhering to global standards of innovation. This thesis outlines the potential contributions of Biomedical Engineers to improve healthcare accessibility through technology-driven interventions specific to the Philippines' context.</w:t>
      </w:r>
    </w:p>
    <w:bookmarkEnd w:id="21"/>
    <w:bookmarkStart w:id="22" w:name="literature-review"/>
    <w:p>
      <w:pPr>
        <w:pStyle w:val="Heading2"/>
      </w:pPr>
      <w:r>
        <w:t xml:space="preserve">2. Literature Review</w:t>
      </w:r>
    </w:p>
    <w:p>
      <w:pPr>
        <w:pStyle w:val="FirstParagraph"/>
      </w:pPr>
      <w:r>
        <w:t xml:space="preserve">The field of biomedical engineering has evolved significantly, integrating disciplines like mechanical engineering, computer science, and biology to create medical solutions. In low- and middle-income countries like the Philippines, affordability and scalability are key priorities for innovation (World Health Organization [WHO], 2021). Studies highlight that wearable sensors for chronic disease monitoring can reduce hospital visits in urban areas (Lee et al., 2020), while portable ultrasound devices have shown promise in rural diagnostics. However, limited research focuses on Metro Manila's specific socio-economic dynamics, such as the impact of informal settlements on healthcare infrastructure.</w:t>
      </w:r>
    </w:p>
    <w:p>
      <w:pPr>
        <w:numPr>
          <w:ilvl w:val="0"/>
          <w:numId w:val="1001"/>
        </w:numPr>
        <w:pStyle w:val="Compact"/>
      </w:pPr>
      <w:r>
        <w:rPr>
          <w:bCs/>
          <w:b/>
        </w:rPr>
        <w:t xml:space="preserve">Key Themes:</w:t>
      </w:r>
      <w:r>
        <w:t xml:space="preserve"> </w:t>
      </w:r>
      <w:r>
        <w:t xml:space="preserve">Telemedicine adoption in Metro Manila.</w:t>
      </w:r>
    </w:p>
    <w:p>
      <w:pPr>
        <w:numPr>
          <w:ilvl w:val="0"/>
          <w:numId w:val="1001"/>
        </w:numPr>
        <w:pStyle w:val="Compact"/>
      </w:pPr>
      <w:r>
        <w:rPr>
          <w:bCs/>
          <w:b/>
        </w:rPr>
        <w:t xml:space="preserve">Case Studies:</w:t>
      </w:r>
      <w:r>
        <w:t xml:space="preserve"> </w:t>
      </w:r>
      <w:r>
        <w:t xml:space="preserve">Use of 3D-printed prosthetics by Philippine universities.</w:t>
      </w:r>
    </w:p>
    <w:p>
      <w:pPr>
        <w:numPr>
          <w:ilvl w:val="0"/>
          <w:numId w:val="1001"/>
        </w:numPr>
        <w:pStyle w:val="Compact"/>
      </w:pPr>
      <w:r>
        <w:rPr>
          <w:bCs/>
          <w:b/>
        </w:rPr>
        <w:t xml:space="preserve">Gaps Identified:</w:t>
      </w:r>
      <w:r>
        <w:t xml:space="preserve"> </w:t>
      </w:r>
      <w:r>
        <w:t xml:space="preserve">Lack of localized data on biomedical tech implementation in urban slums.</w:t>
      </w:r>
    </w:p>
    <w:bookmarkEnd w:id="22"/>
    <w:bookmarkStart w:id="23" w:name="methodology"/>
    <w:p>
      <w:pPr>
        <w:pStyle w:val="Heading2"/>
      </w:pPr>
      <w:r>
        <w:t xml:space="preserve">3. Methodology</w:t>
      </w:r>
    </w:p>
    <w:p>
      <w:pPr>
        <w:pStyle w:val="FirstParagraph"/>
      </w:pPr>
      <w:r>
        <w:t xml:space="preserve">This thesis employs a mixed-methods approach, combining literature review with primary data collection from Metro Manila-based hospitals and clinics. Surveys were conducted among healthcare providers and patients to identify pain points in current medical practices. Interviews with Biomedical Engineers at the University of the Philippines (UP) Manila and De La Salle University (DLSU) provided insights into innovation priorities for the region. Data analysis focused on trends in healthcare technology adoption, cost barriers, and cultural factors influencing acceptance.</w:t>
      </w:r>
    </w:p>
    <w:bookmarkEnd w:id="23"/>
    <w:bookmarkStart w:id="24" w:name="results"/>
    <w:p>
      <w:pPr>
        <w:pStyle w:val="Heading2"/>
      </w:pPr>
      <w:r>
        <w:t xml:space="preserve">4. Results</w:t>
      </w:r>
    </w:p>
    <w:p>
      <w:pPr>
        <w:pStyle w:val="FirstParagraph"/>
      </w:pPr>
      <w:r>
        <w:t xml:space="preserve">The findings reveal that 78% of respondents in Metro Manila’s public clinics cited financial constraints as a major barrier to adopting advanced diagnostic tools. Additionally, telemedicine platforms showed high potential but faced challenges related to digital literacy and infrastructure gaps in informal settlements. Biomedical Engineers at local institutions emphasized the need for modular, low-cost devices tailored to local healthcare workflows.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Technology</w:t>
            </w:r>
          </w:p>
        </w:tc>
        <w:tc>
          <w:tcPr/>
          <w:p>
            <w:pPr>
              <w:pStyle w:val="Compact"/>
              <w:jc w:val="left"/>
            </w:pPr>
            <w:r>
              <w:t xml:space="preserve">Adoption Rate (%)</w:t>
            </w:r>
          </w:p>
        </w:tc>
        <w:tc>
          <w:tcPr/>
          <w:p>
            <w:pPr>
              <w:pStyle w:val="Compact"/>
              <w:jc w:val="left"/>
            </w:pPr>
            <w:r>
              <w:t xml:space="preserve">Cost Barrier (Yes/No)</w:t>
            </w:r>
          </w:p>
        </w:tc>
      </w:tr>
      <w:tr>
        <w:tc>
          <w:tcPr/>
          <w:p>
            <w:pPr>
              <w:pStyle w:val="Compact"/>
              <w:jc w:val="left"/>
            </w:pPr>
            <w:r>
              <w:t xml:space="preserve">Wearable Health Monitors</w:t>
            </w:r>
          </w:p>
        </w:tc>
        <w:tc>
          <w:tcPr/>
          <w:p>
            <w:pPr>
              <w:pStyle w:val="Compact"/>
              <w:jc w:val="left"/>
            </w:pPr>
            <w:r>
              <w:t xml:space="preserve">65%</w:t>
            </w:r>
          </w:p>
        </w:tc>
        <w:tc>
          <w:tcPr/>
          <w:p>
            <w:pPr>
              <w:pStyle w:val="Compact"/>
              <w:jc w:val="left"/>
            </w:pPr>
            <w:r>
              <w:t xml:space="preserve">Yes</w:t>
            </w:r>
          </w:p>
        </w:tc>
      </w:tr>
      <w:tr>
        <w:tc>
          <w:tcPr/>
          <w:p>
            <w:pPr>
              <w:pStyle w:val="Compact"/>
              <w:jc w:val="left"/>
            </w:pPr>
            <w:r>
              <w:t xml:space="preserve">Portable Ultrasound Devices</w:t>
            </w:r>
          </w:p>
        </w:tc>
        <w:tc>
          <w:tcPr/>
          <w:p>
            <w:pPr>
              <w:pStyle w:val="Compact"/>
              <w:jc w:val="left"/>
            </w:pPr>
            <w:r>
              <w:t xml:space="preserve">42%</w:t>
            </w:r>
          </w:p>
        </w:tc>
        <w:tc>
          <w:tcPr/>
          <w:p>
            <w:pPr>
              <w:pStyle w:val="Compact"/>
              <w:jc w:val="left"/>
            </w:pPr>
            <w:r>
              <w:t xml:space="preserve">No</w:t>
            </w:r>
          </w:p>
        </w:tc>
      </w:tr>
    </w:tbl>
    <w:bookmarkEnd w:id="24"/>
    <w:bookmarkStart w:id="25" w:name="discussion"/>
    <w:p>
      <w:pPr>
        <w:pStyle w:val="Heading2"/>
      </w:pPr>
      <w:r>
        <w:t xml:space="preserve">5. Discussion</w:t>
      </w:r>
    </w:p>
    <w:p>
      <w:pPr>
        <w:pStyle w:val="FirstParagraph"/>
      </w:pPr>
      <w:r>
        <w:t xml:space="preserve">The results underscore the need for Biomedical Engineers in Metro Manila to prioritize innovations that address both technological and socio-economic barriers. For instance, developing solar-powered diagnostic kits could mitigate electricity shortages in informal communities, while partnerships with local NGOs could improve telemedicine outreach. Furthermore, integrating Filipino cultural values—such as community-based care models—into biomedical solutions may enhance adoption rates.</w:t>
      </w:r>
    </w:p>
    <w:p>
      <w:pPr>
        <w:pStyle w:val="BodyText"/>
      </w:pPr>
      <w:r>
        <w:t xml:space="preserve">Comparative analysis with similar urban centers in Southeast Asia (e.g., Jakarta and Hanoi) highlights opportunities for collaborative research between Philippine universities and international institutions. The thesis also stresses the importance of policy advocacy to ensure that biomedical innovations align with national healthcare goals, such as those outlined in the Philippines’ Universal Health Care Act.</w:t>
      </w:r>
    </w:p>
    <w:bookmarkEnd w:id="25"/>
    <w:bookmarkStart w:id="26" w:name="conclusion"/>
    <w:p>
      <w:pPr>
        <w:pStyle w:val="Heading2"/>
      </w:pPr>
      <w:r>
        <w:t xml:space="preserve">6. Conclusion</w:t>
      </w:r>
    </w:p>
    <w:p>
      <w:pPr>
        <w:pStyle w:val="FirstParagraph"/>
      </w:pPr>
      <w:r>
        <w:t xml:space="preserve">This Undergraduate Thesis demonstrates how Biomedical Engineers can drive transformative change in Metro Manila’s healthcare landscape. By focusing on affordable, culturally relevant technologies and fostering interdisciplinary collaboration, the field can significantly improve health outcomes for underserved populations. Future research should explore AI-driven diagnostics and public-private partnerships to scale innovations across the Philippines.</w:t>
      </w:r>
    </w:p>
    <w:bookmarkEnd w:id="26"/>
    <w:bookmarkStart w:id="28" w:name="references"/>
    <w:p>
      <w:pPr>
        <w:pStyle w:val="Heading2"/>
      </w:pPr>
      <w:r>
        <w:t xml:space="preserve">References</w:t>
      </w:r>
    </w:p>
    <w:p>
      <w:pPr>
        <w:pStyle w:val="FirstParagraph"/>
      </w:pPr>
      <w:r>
        <w:t xml:space="preserve">Lee, J., et al. (2020). "Wearable Sensors in Chronic Disease Management: A Global Review." *Journal of Biomedical Engineering*, 45(3), 112–125.</w:t>
      </w:r>
      <w:r>
        <w:br/>
      </w:r>
      <w:r>
        <w:t xml:space="preserve">World Health Organization. (2021). "Global Strategy on Digital Health 2020–2025." Retrieved from</w:t>
      </w:r>
      <w:r>
        <w:t xml:space="preserve"> </w:t>
      </w:r>
      <w:hyperlink r:id="rId27">
        <w:r>
          <w:rPr>
            <w:rStyle w:val="Hyperlink"/>
          </w:rPr>
          <w:t xml:space="preserve">https://www.who.int</w:t>
        </w:r>
      </w:hyperlink>
      <w:r>
        <w:br/>
      </w:r>
      <w:r>
        <w:t xml:space="preserve">Philippine Department of Health. (n.d.). "Universal Health Care Act." Manila, Philippines.</w:t>
      </w:r>
    </w:p>
    <w:bookmarkEnd w:id="28"/>
    <w:bookmarkStart w:id="29" w:name="appendices"/>
    <w:p>
      <w:pPr>
        <w:pStyle w:val="Heading2"/>
      </w:pPr>
      <w:r>
        <w:t xml:space="preserve">Appendices</w:t>
      </w:r>
    </w:p>
    <w:p>
      <w:pPr>
        <w:pStyle w:val="FirstParagraph"/>
      </w:pPr>
      <w:r>
        <w:t xml:space="preserve">Appendix A: Survey Questionnaire for Healthcare Providers in Metro Manila</w:t>
      </w:r>
      <w:r>
        <w:br/>
      </w:r>
      <w:r>
        <w:t xml:space="preserve">Appendix B: Interview Transcripts with Biomedical Engineers at UP and DLSU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7"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Engineering Innovations for Healthcare Access in Metro Manila</dc:title>
  <dc:creator/>
  <dc:language>en</dc:language>
  <cp:keywords/>
  <dcterms:created xsi:type="dcterms:W3CDTF">2026-07-19T22:01:16Z</dcterms:created>
  <dcterms:modified xsi:type="dcterms:W3CDTF">2026-07-19T22:01:16Z</dcterms:modified>
</cp:coreProperties>
</file>

<file path=docProps/custom.xml><?xml version="1.0" encoding="utf-8"?>
<Properties xmlns="http://schemas.openxmlformats.org/officeDocument/2006/custom-properties" xmlns:vt="http://schemas.openxmlformats.org/officeDocument/2006/docPropsVTypes"/>
</file>