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6392cb5352a6f6ef88588c53991524468efbc60"/>
    <w:p>
      <w:pPr>
        <w:pStyle w:val="Heading1"/>
      </w:pPr>
      <w:r>
        <w:t xml:space="preserve">Undergraduate Thesis: The Role of Biomedical Engineers in the Healthcare Ecosystem of Saudi Arabia, Riyadh</w:t>
      </w:r>
    </w:p>
    <w:bookmarkStart w:id="20" w:name="abstract"/>
    <w:p>
      <w:pPr>
        <w:pStyle w:val="Heading2"/>
      </w:pPr>
      <w:r>
        <w:t xml:space="preserve">Abstract</w:t>
      </w:r>
    </w:p>
    <w:p>
      <w:pPr>
        <w:pStyle w:val="FirstParagraph"/>
      </w:pPr>
      <w:r>
        <w:t xml:space="preserve">This Undergraduate Thesis explores the critical role of Biomedical Engineers in advancing healthcare infrastructure and innovation within Saudi Arabia, with a specific focus on the capital city, Riyadh. As a rapidly developing urban center, Riyadh presents unique opportunities and challenges for Biomedical Engineers to contribute to national health goals under Vision 2030. This document examines the current landscape of biomedical engineering education, research initiatives, and industry applications in Riyadh while highlighting future prospects for this multidisciplinary field.</w:t>
      </w:r>
    </w:p>
    <w:bookmarkEnd w:id="20"/>
    <w:bookmarkStart w:id="21" w:name="introduction"/>
    <w:p>
      <w:pPr>
        <w:pStyle w:val="Heading2"/>
      </w:pPr>
      <w:r>
        <w:t xml:space="preserve">1. Introduction</w:t>
      </w:r>
    </w:p>
    <w:p>
      <w:pPr>
        <w:pStyle w:val="FirstParagraph"/>
      </w:pPr>
      <w:r>
        <w:t xml:space="preserve">Saudi Arabia has embarked on a transformative journey through Vision 2030, aiming to diversify its economy and enhance healthcare services across the nation. As part of this mission, Biomedical Engineers are playing a pivotal role in integrating cutting-edge technology with clinical practices to improve patient outcomes and system efficiency. Riyadh, as the political, economic, and cultural heart of Saudi Arabia, serves as a hub for biomedical innovation due to its concentration of hospitals, research institutions, and advanced medical facilities. This thesis investigates how Biomedical Engineers are addressing healthcare challenges in Riyadh while aligning with the Kingdom's strategic objectives.</w:t>
      </w:r>
    </w:p>
    <w:bookmarkEnd w:id="21"/>
    <w:bookmarkStart w:id="22" w:name="background"/>
    <w:p>
      <w:pPr>
        <w:pStyle w:val="Heading2"/>
      </w:pPr>
      <w:r>
        <w:t xml:space="preserve">2. Background</w:t>
      </w:r>
    </w:p>
    <w:p>
      <w:pPr>
        <w:pStyle w:val="FirstParagraph"/>
      </w:pPr>
      <w:r>
        <w:t xml:space="preserve">Biomedical Engineering is an interdisciplinary field that combines principles of engineering, biology, and medicine to develop solutions for clinical problems. In Saudi Arabia, this discipline has gained prominence due to the growing demand for personalized healthcare, diagnostic tools, and medical devices tailored to the region's population needs. Riyadh, home to world-class hospitals such as King Faisal Specialist Hospital &amp; Research Centre (KFSH&amp;RC) and King Abdulaziz Medical City (KAMC), provides a dynamic environment for Biomedical Engineers to collaborate with clinicians and researchers.</w:t>
      </w:r>
    </w:p>
    <w:p>
      <w:pPr>
        <w:pStyle w:val="BodyText"/>
      </w:pPr>
      <w:r>
        <w:t xml:space="preserve">The Kingdom has invested heavily in biomedical research through institutions like the Saudi Food and Drug Authority (SFDA) and the King Abdullah University of Science and Technology (KAUST). These organizations support innovation in areas such as wearable health monitoring systems, 3D-printed prosthetics, and AI-driven diagnostics. For Biomedical Engineers in Riyadh, these resources create a fertile ground for advancing both academic research and industry applications.</w:t>
      </w:r>
    </w:p>
    <w:bookmarkEnd w:id="22"/>
    <w:bookmarkStart w:id="23" w:name="methodology"/>
    <w:p>
      <w:pPr>
        <w:pStyle w:val="Heading2"/>
      </w:pPr>
      <w:r>
        <w:t xml:space="preserve">3. Methodology</w:t>
      </w:r>
    </w:p>
    <w:p>
      <w:pPr>
        <w:pStyle w:val="FirstParagraph"/>
      </w:pPr>
      <w:r>
        <w:t xml:space="preserve">This Undergraduate Thesis employs a qualitative and quantitative approach to analyze the role of Biomedical Engineers in Riyadh. Data was collected through literature reviews of Saudi Arabian studies, interviews with professionals in the field, and case studies of biomedical projects implemented in local healthcare institutions. The research focuses on three key areas: (1) educational programs for Biomedical Engineering in Riyadh, (2) industry collaborations driving innovation, and (3) challenges faced by practitioners in a rapidly evolving healthcare landscape.</w:t>
      </w:r>
    </w:p>
    <w:bookmarkEnd w:id="23"/>
    <w:bookmarkStart w:id="24" w:name="Xf4406fa22e80f14a28039ad9ae44afa3f5498c2"/>
    <w:p>
      <w:pPr>
        <w:pStyle w:val="Heading2"/>
      </w:pPr>
      <w:r>
        <w:t xml:space="preserve">4. Current State of Biomedical Engineering in Riyadh</w:t>
      </w:r>
    </w:p>
    <w:p>
      <w:pPr>
        <w:pStyle w:val="FirstParagraph"/>
      </w:pPr>
      <w:r>
        <w:t xml:space="preserve">Riyadh hosts several universities offering undergraduate and postgraduate programs in Biomedical Engineering. Institutions such as King Saud University and Princess Nora bint Abdulrahman University provide curricula that emphasize both theoretical knowledge and practical training through partnerships with local hospitals. These programs align with the Saudi Arabian government's vision to increase the number of locally trained professionals in STEM fields.</w:t>
      </w:r>
    </w:p>
    <w:p>
      <w:pPr>
        <w:pStyle w:val="BodyText"/>
      </w:pPr>
      <w:r>
        <w:t xml:space="preserve">In terms of industry applications, Biomedical Engineers in Riyadh are actively involved in projects such as:</w:t>
      </w:r>
    </w:p>
    <w:p>
      <w:pPr>
        <w:numPr>
          <w:ilvl w:val="0"/>
          <w:numId w:val="1001"/>
        </w:numPr>
        <w:pStyle w:val="Compact"/>
      </w:pPr>
      <w:r>
        <w:t xml:space="preserve">Designing low-cost diagnostic tools for rural and underserved communities.</w:t>
      </w:r>
    </w:p>
    <w:p>
      <w:pPr>
        <w:numPr>
          <w:ilvl w:val="0"/>
          <w:numId w:val="1001"/>
        </w:numPr>
        <w:pStyle w:val="Compact"/>
      </w:pPr>
      <w:r>
        <w:t xml:space="preserve">Developing telemedicine platforms to improve healthcare accessibility.</w:t>
      </w:r>
    </w:p>
    <w:p>
      <w:pPr>
        <w:numPr>
          <w:ilvl w:val="0"/>
          <w:numId w:val="1001"/>
        </w:numPr>
        <w:pStyle w:val="Compact"/>
      </w:pPr>
      <w:r>
        <w:t xml:space="preserve">Collaborating with the Saudi Arabian Center for Medical Devices (SAMQ) to ensure compliance with global standards for medical equipment.</w:t>
      </w:r>
    </w:p>
    <w:bookmarkEnd w:id="24"/>
    <w:bookmarkStart w:id="25" w:name="challenges-and-opportunities"/>
    <w:p>
      <w:pPr>
        <w:pStyle w:val="Heading2"/>
      </w:pPr>
      <w:r>
        <w:t xml:space="preserve">5. Challenges and Opportunities</w:t>
      </w:r>
    </w:p>
    <w:p>
      <w:pPr>
        <w:pStyle w:val="FirstParagraph"/>
      </w:pPr>
      <w:r>
        <w:t xml:space="preserve">Despite progress, Biomedical Engineers in Riyadh face challenges such as limited funding for research, regulatory complexities in medical device approvals, and a shortage of skilled professionals in specialized areas like bioinformatics and biomechanics. Additionally, cultural factors may influence patient acceptance of new technologies.</w:t>
      </w:r>
    </w:p>
    <w:p>
      <w:pPr>
        <w:pStyle w:val="BodyText"/>
      </w:pPr>
      <w:r>
        <w:t xml:space="preserve">However, opportunities abound due to Vision 2030's emphasis on healthcare innovation. For instance:</w:t>
      </w:r>
    </w:p>
    <w:p>
      <w:pPr>
        <w:numPr>
          <w:ilvl w:val="0"/>
          <w:numId w:val="1002"/>
        </w:numPr>
        <w:pStyle w:val="Compact"/>
      </w:pPr>
      <w:r>
        <w:t xml:space="preserve">Government incentives for startups focused on biomedical technology.</w:t>
      </w:r>
    </w:p>
    <w:p>
      <w:pPr>
        <w:numPr>
          <w:ilvl w:val="0"/>
          <w:numId w:val="1002"/>
        </w:numPr>
        <w:pStyle w:val="Compact"/>
      </w:pPr>
      <w:r>
        <w:t xml:space="preserve">Collaborations between Saudi universities and international institutions to share expertise.</w:t>
      </w:r>
    </w:p>
    <w:p>
      <w:pPr>
        <w:numPr>
          <w:ilvl w:val="0"/>
          <w:numId w:val="1002"/>
        </w:numPr>
        <w:pStyle w:val="Compact"/>
      </w:pPr>
      <w:r>
        <w:t xml:space="preserve">The growing demand for wearable health devices amid rising chronic disease prevalence in the region.</w:t>
      </w:r>
    </w:p>
    <w:bookmarkEnd w:id="25"/>
    <w:bookmarkStart w:id="26" w:name="X214565195d53bd0a7bf30718602bf33c799966b"/>
    <w:p>
      <w:pPr>
        <w:pStyle w:val="Heading2"/>
      </w:pPr>
      <w:r>
        <w:t xml:space="preserve">6. The Future of Biomedical Engineering in Riyadh</w:t>
      </w:r>
    </w:p>
    <w:p>
      <w:pPr>
        <w:pStyle w:val="FirstParagraph"/>
      </w:pPr>
      <w:r>
        <w:t xml:space="preserve">The role of Biomedical Engineers in Riyadh is set to expand as the city becomes a regional leader in medical technology and research. Future directions include:</w:t>
      </w:r>
    </w:p>
    <w:p>
      <w:pPr>
        <w:numPr>
          <w:ilvl w:val="0"/>
          <w:numId w:val="1003"/>
        </w:numPr>
        <w:pStyle w:val="Compact"/>
      </w:pPr>
      <w:r>
        <w:t xml:space="preserve">Integration of AI and machine learning into diagnostic systems.</w:t>
      </w:r>
    </w:p>
    <w:p>
      <w:pPr>
        <w:numPr>
          <w:ilvl w:val="0"/>
          <w:numId w:val="1003"/>
        </w:numPr>
        <w:pStyle w:val="Compact"/>
      </w:pPr>
      <w:r>
        <w:t xml:space="preserve">Development of biocompatible materials for advanced prosthetics and implants.</w:t>
      </w:r>
    </w:p>
    <w:p>
      <w:pPr>
        <w:numPr>
          <w:ilvl w:val="0"/>
          <w:numId w:val="1003"/>
        </w:numPr>
        <w:pStyle w:val="Compact"/>
      </w:pPr>
      <w:r>
        <w:t xml:space="preserve">Creation of interdisciplinary teams to address complex healthcare challenges, such as aging populations and infectious disease outbreaks.</w:t>
      </w:r>
    </w:p>
    <w:p>
      <w:pPr>
        <w:pStyle w:val="FirstParagraph"/>
      </w:pPr>
      <w:r>
        <w:t xml:space="preserve">Saudi Arabia's commitment to digital transformation, exemplified by initiatives like the National Transformation Program (NTP), further underscores the need for Biomedical Engineers to innovate in areas like health data analytics and remote patient monitoring.</w:t>
      </w:r>
    </w:p>
    <w:bookmarkEnd w:id="26"/>
    <w:bookmarkStart w:id="27" w:name="recommendations"/>
    <w:p>
      <w:pPr>
        <w:pStyle w:val="Heading2"/>
      </w:pPr>
      <w:r>
        <w:t xml:space="preserve">7. Recommendations</w:t>
      </w:r>
    </w:p>
    <w:p>
      <w:pPr>
        <w:pStyle w:val="FirstParagraph"/>
      </w:pPr>
      <w:r>
        <w:t xml:space="preserve">To strengthen the impact of Biomedical Engineers in Riyadh:</w:t>
      </w:r>
    </w:p>
    <w:p>
      <w:pPr>
        <w:numPr>
          <w:ilvl w:val="0"/>
          <w:numId w:val="1004"/>
        </w:numPr>
        <w:pStyle w:val="Compact"/>
      </w:pPr>
      <w:r>
        <w:t xml:space="preserve">Increase public-private partnerships to fund research and development projects.</w:t>
      </w:r>
    </w:p>
    <w:p>
      <w:pPr>
        <w:numPr>
          <w:ilvl w:val="0"/>
          <w:numId w:val="1004"/>
        </w:numPr>
        <w:pStyle w:val="Compact"/>
      </w:pPr>
      <w:r>
        <w:t xml:space="preserve">Enhance educational programs to align with emerging trends in biomedical technology.</w:t>
      </w:r>
    </w:p>
    <w:p>
      <w:pPr>
        <w:numPr>
          <w:ilvl w:val="0"/>
          <w:numId w:val="1004"/>
        </w:numPr>
        <w:pStyle w:val="Compact"/>
      </w:pPr>
      <w:r>
        <w:t xml:space="preserve">Promote interdisciplinary training that bridges engineering, medicine, and data science.</w:t>
      </w:r>
    </w:p>
    <w:p>
      <w:pPr>
        <w:numPr>
          <w:ilvl w:val="0"/>
          <w:numId w:val="1004"/>
        </w:numPr>
        <w:pStyle w:val="Compact"/>
      </w:pPr>
      <w:r>
        <w:t xml:space="preserve">Implement policies that streamline the approval process for innovative medical devices while ensuring safety standards.</w:t>
      </w:r>
    </w:p>
    <w:bookmarkEnd w:id="27"/>
    <w:bookmarkStart w:id="28" w:name="conclusion"/>
    <w:p>
      <w:pPr>
        <w:pStyle w:val="Heading2"/>
      </w:pPr>
      <w:r>
        <w:t xml:space="preserve">8. Conclusion</w:t>
      </w:r>
    </w:p>
    <w:p>
      <w:pPr>
        <w:pStyle w:val="FirstParagraph"/>
      </w:pPr>
      <w:r>
        <w:t xml:space="preserve">This Undergraduate Thesis highlights the vital role of Biomedical Engineers in shaping Saudi Arabia's healthcare future, particularly in Riyadh. As the city continues to grow and evolve under Vision 2030, Biomedical Engineers will be at the forefront of technological advancements that improve quality of life for citizens and residents alike. By addressing current challenges and leveraging available opportunities, this field holds immense potential to contribute to the Kingdom's long-term health objectives.</w:t>
      </w:r>
    </w:p>
    <w:p>
      <w:pPr>
        <w:pStyle w:val="BodyText"/>
      </w:pPr>
      <w:r>
        <w:rPr>
          <w:iCs/>
          <w:i/>
        </w:rPr>
        <w:t xml:space="preserve">Submitted by: [Your Name]</w:t>
      </w:r>
      <w:r>
        <w:br/>
      </w:r>
      <w:r>
        <w:rPr>
          <w:iCs/>
          <w:i/>
        </w:rPr>
        <w:t xml:space="preserve">Department of Biomedical Engineering</w:t>
      </w:r>
      <w:r>
        <w:br/>
      </w:r>
      <w:r>
        <w:rPr>
          <w:iCs/>
          <w:i/>
        </w:rPr>
        <w:t xml:space="preserve">University of Riyadh</w:t>
      </w:r>
      <w:r>
        <w:br/>
      </w:r>
      <w:r>
        <w:rPr>
          <w:iCs/>
          <w:i/>
        </w:rPr>
        <w:t xml:space="preserve">Date: [Insert Date]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Biomedical Engineers in Saudi Arabia Riyadh</dc:title>
  <dc:creator/>
  <dc:language>en</dc:language>
  <cp:keywords/>
  <dcterms:created xsi:type="dcterms:W3CDTF">2026-07-20T18:31:42Z</dcterms:created>
  <dcterms:modified xsi:type="dcterms:W3CDTF">2026-07-20T18:31:42Z</dcterms:modified>
</cp:coreProperties>
</file>

<file path=docProps/custom.xml><?xml version="1.0" encoding="utf-8"?>
<Properties xmlns="http://schemas.openxmlformats.org/officeDocument/2006/custom-properties" xmlns:vt="http://schemas.openxmlformats.org/officeDocument/2006/docPropsVTypes"/>
</file>