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undergraduate-thesis"/>
    <w:p>
      <w:pPr>
        <w:pStyle w:val="Heading1"/>
      </w:pPr>
      <w:r>
        <w:t xml:space="preserve">Undergraduate Thesis</w:t>
      </w:r>
    </w:p>
    <w:bookmarkStart w:id="29" w:name="X61c52f3d8a7150140b18792507c320cfdded25a"/>
    <w:p>
      <w:pPr>
        <w:pStyle w:val="Heading2"/>
      </w:pPr>
      <w:r>
        <w:t xml:space="preserve">Biomedical Engineer in South Africa Cape Town: Innovations and Challenges in Healthcare Delivery</w:t>
      </w:r>
    </w:p>
    <w:bookmarkStart w:id="20" w:name="abstract"/>
    <w:p>
      <w:pPr>
        <w:pStyle w:val="Heading3"/>
      </w:pPr>
      <w:r>
        <w:t xml:space="preserve">Abstract</w:t>
      </w:r>
    </w:p>
    <w:p>
      <w:pPr>
        <w:pStyle w:val="FirstParagraph"/>
      </w:pPr>
      <w:r>
        <w:t xml:space="preserve">This Undergraduate Thesis explores the role of a Biomedical Engineer in addressing healthcare challenges specific to South Africa, with a focus on the city of Cape Town. The document examines how Biomedical Engineers contribute to improving diagnostic tools, medical devices, and patient care through technological innovation. It highlights case studies from Cape Town hospitals and research institutions, emphasizing the unique socio-economic and geographical factors that shape biomedical engineering practices in this region. The study concludes with recommendations for future research directions to enhance healthcare accessibility in South Africa’s Western Cape Province.</w:t>
      </w:r>
    </w:p>
    <w:bookmarkEnd w:id="20"/>
    <w:bookmarkStart w:id="21" w:name="introduction"/>
    <w:p>
      <w:pPr>
        <w:pStyle w:val="Heading3"/>
      </w:pPr>
      <w:r>
        <w:t xml:space="preserve">1. Introduction</w:t>
      </w:r>
    </w:p>
    <w:p>
      <w:pPr>
        <w:pStyle w:val="FirstParagraph"/>
      </w:pPr>
      <w:r>
        <w:t xml:space="preserve">Biomedical Engineering is a multidisciplinary field that integrates engineering principles with biological and medical sciences to develop solutions for healthcare challenges. In South Africa, where healthcare disparities persist due to socio-economic inequalities, the role of Biomedical Engineers has become increasingly vital. Cape Town, as a major urban center in the Western Cape Province, presents unique opportunities and constraints for biomedical innovation. This thesis investigates how Biomedical Engineers in South Africa Cape Town are leveraging technology to address local healthcare needs while navigating challenges such as resource limitations and infrastructure gaps.</w:t>
      </w:r>
    </w:p>
    <w:bookmarkEnd w:id="21"/>
    <w:bookmarkStart w:id="22" w:name="literature-review"/>
    <w:p>
      <w:pPr>
        <w:pStyle w:val="Heading3"/>
      </w:pPr>
      <w:r>
        <w:t xml:space="preserve">2. Literature Review</w:t>
      </w:r>
    </w:p>
    <w:p>
      <w:pPr>
        <w:pStyle w:val="FirstParagraph"/>
      </w:pPr>
      <w:r>
        <w:t xml:space="preserve">Biomedical Engineering has evolved significantly over the past decade, with applications ranging from wearable health monitoring devices to advanced prosthetics. In low- and middle-income countries like South Africa, Biomedical Engineers often focus on cost-effective solutions tailored to local healthcare systems (World Health Organization, 2021). Cape Town, home to institutions such as the University of Cape Town and Stellenbosch University, hosts research initiatives that bridge engineering innovation with clinical practice. For instance, projects like low-cost diagnostic tools for HIV/AIDS screening have been developed by Biomedical Engineering students and faculty in collaboration with local clinics.</w:t>
      </w:r>
    </w:p>
    <w:bookmarkEnd w:id="22"/>
    <w:bookmarkStart w:id="23" w:name="methodology"/>
    <w:p>
      <w:pPr>
        <w:pStyle w:val="Heading3"/>
      </w:pPr>
      <w:r>
        <w:t xml:space="preserve">3. Methodology</w:t>
      </w:r>
    </w:p>
    <w:p>
      <w:pPr>
        <w:pStyle w:val="FirstParagraph"/>
      </w:pPr>
      <w:r>
        <w:t xml:space="preserve">This study employs a qualitative research approach, combining case studies and interviews with professionals in the field of Biomedical Engineering in South Africa Cape Town. Data was collected through structured interviews with three Biomedical Engineers working at public hospitals, two university researchers specializing in medical device development, and one industry representative from a Cape Town-based biomedical technology firm. Additionally, secondary data from published research papers and reports by organizations such as the National Health Laboratory Service (NHLS) were analyzed to contextualize the role of Biomedical Engineering in South Africa’s healthcare landscape.</w:t>
      </w:r>
    </w:p>
    <w:bookmarkEnd w:id="23"/>
    <w:bookmarkStart w:id="24" w:name="case-studies-in-cape-town"/>
    <w:p>
      <w:pPr>
        <w:pStyle w:val="Heading3"/>
      </w:pPr>
      <w:r>
        <w:t xml:space="preserve">4. Case Studies in Cape Town</w:t>
      </w:r>
    </w:p>
    <w:p>
      <w:pPr>
        <w:pStyle w:val="FirstParagraph"/>
      </w:pPr>
      <w:r>
        <w:rPr>
          <w:bCs/>
          <w:b/>
        </w:rPr>
        <w:t xml:space="preserve">4.1 Telemedicine for Rural Healthcare</w:t>
      </w:r>
      <w:r>
        <w:br/>
      </w:r>
      <w:r>
        <w:t xml:space="preserve">One notable project is the implementation of telemedicine systems by Biomedical Engineers at Groote Schuur Hospital in Cape Town. These systems enable remote consultations and diagnostics for patients in underserved rural areas, addressing the shortage of healthcare professionals in regions like the Overberg District. The development involved integrating low-cost sensors with cloud-based data analysis tools.</w:t>
      </w:r>
    </w:p>
    <w:p>
      <w:pPr>
        <w:pStyle w:val="BodyText"/>
      </w:pPr>
      <w:r>
        <w:rPr>
          <w:bCs/>
          <w:b/>
        </w:rPr>
        <w:t xml:space="preserve">4.2 3D-Printed Prosthetics</w:t>
      </w:r>
      <w:r>
        <w:br/>
      </w:r>
      <w:r>
        <w:t xml:space="preserve">At the University of Cape Town’s Faculty of Health Sciences, Biomedical Engineering students have pioneered the use of 3D printing to create affordable prosthetic limbs for amputees. This initiative reduces reliance on imported devices, which are often unaffordable for low-income communities in Cape Town.</w:t>
      </w:r>
    </w:p>
    <w:p>
      <w:pPr>
        <w:pStyle w:val="BodyText"/>
      </w:pPr>
      <w:r>
        <w:rPr>
          <w:bCs/>
          <w:b/>
        </w:rPr>
        <w:t xml:space="preserve">4.3 Wearable Health Monitors</w:t>
      </w:r>
      <w:r>
        <w:br/>
      </w:r>
      <w:r>
        <w:t xml:space="preserve">A partnership between the Council for Scientific and Industrial Research (CSIR) and local tech startups has led to the development of wearable health monitors designed to track vital signs in real time. These devices are being piloted in Cape Town’s informal settlements, where access to regular healthcare is limited.</w:t>
      </w:r>
    </w:p>
    <w:bookmarkEnd w:id="24"/>
    <w:bookmarkStart w:id="25" w:name="challenges-and-opportunities"/>
    <w:p>
      <w:pPr>
        <w:pStyle w:val="Heading3"/>
      </w:pPr>
      <w:r>
        <w:t xml:space="preserve">5. Challenges and Opportunities</w:t>
      </w:r>
    </w:p>
    <w:p>
      <w:pPr>
        <w:pStyle w:val="FirstParagraph"/>
      </w:pPr>
      <w:r>
        <w:t xml:space="preserve">Despite the progress highlighted in the case studies, Biomedical Engineers in South Africa Cape Town face significant challenges. These include limited funding for research and development, a shortage of skilled professionals, and regulatory hurdles in deploying new medical technologies. However, there are also opportunities for growth through collaborations between academia, industry stakeholders (e.g., Medtronic Africa), and government agencies like the Department of Health.</w:t>
      </w:r>
    </w:p>
    <w:bookmarkEnd w:id="25"/>
    <w:bookmarkStart w:id="26" w:name="discussion"/>
    <w:p>
      <w:pPr>
        <w:pStyle w:val="Heading3"/>
      </w:pPr>
      <w:r>
        <w:t xml:space="preserve">6. Discussion</w:t>
      </w:r>
    </w:p>
    <w:p>
      <w:pPr>
        <w:pStyle w:val="FirstParagraph"/>
      </w:pPr>
      <w:r>
        <w:t xml:space="preserve">The findings underscore the transformative potential of Biomedical Engineering in addressing South Africa’s healthcare challenges, particularly in Cape Town. The integration of low-cost, high-impact technologies demonstrates how innovation can be tailored to local needs without compromising efficacy. Furthermore, the collaborative efforts between universities and public health institutions highlight the importance of interdisciplinary approaches in driving systemic change.</w:t>
      </w:r>
    </w:p>
    <w:bookmarkEnd w:id="26"/>
    <w:bookmarkStart w:id="27" w:name="conclusion-and-recommendations"/>
    <w:p>
      <w:pPr>
        <w:pStyle w:val="Heading3"/>
      </w:pPr>
      <w:r>
        <w:t xml:space="preserve">7. Conclusion and Recommendations</w:t>
      </w:r>
    </w:p>
    <w:p>
      <w:pPr>
        <w:pStyle w:val="FirstParagraph"/>
      </w:pPr>
      <w:r>
        <w:t xml:space="preserve">In conclusion, this Undergraduate Thesis highlights the critical role of Biomedical Engineers in South Africa Cape Town as catalysts for healthcare innovation. To sustain progress, it is recommended that the government and private sector invest in training programs for Biomedical Engineers, streamline regulatory frameworks for medical devices, and expand partnerships between academic institutions and healthcare providers. Future research should explore the scalability of these innovations to other regions in South Africa while addressing ethical considerations related to data privacy in telemedicine.</w:t>
      </w:r>
    </w:p>
    <w:bookmarkEnd w:id="27"/>
    <w:bookmarkStart w:id="28" w:name="references"/>
    <w:p>
      <w:pPr>
        <w:pStyle w:val="Heading3"/>
      </w:pPr>
      <w:r>
        <w:t xml:space="preserve">References</w:t>
      </w:r>
    </w:p>
    <w:p>
      <w:pPr>
        <w:numPr>
          <w:ilvl w:val="0"/>
          <w:numId w:val="1001"/>
        </w:numPr>
        <w:pStyle w:val="Compact"/>
      </w:pPr>
      <w:r>
        <w:t xml:space="preserve">World Health Organization. (2021). *Global Status Report on Noncommunicable Diseases.* Geneva: WHO Press.</w:t>
      </w:r>
    </w:p>
    <w:p>
      <w:pPr>
        <w:numPr>
          <w:ilvl w:val="0"/>
          <w:numId w:val="1001"/>
        </w:numPr>
        <w:pStyle w:val="Compact"/>
      </w:pPr>
      <w:r>
        <w:t xml:space="preserve">National Health Laboratory Service (NHLS). (2020). *Annual Report.* Pretoria: NHLS Publications.</w:t>
      </w:r>
    </w:p>
    <w:p>
      <w:pPr>
        <w:numPr>
          <w:ilvl w:val="0"/>
          <w:numId w:val="1001"/>
        </w:numPr>
        <w:pStyle w:val="Compact"/>
      </w:pPr>
      <w:r>
        <w:t xml:space="preserve">University of Cape Town. (2019). *Biomedical Engineering Research Initiatives in the Western Cape.* Cape Town: UCT Press.</w:t>
      </w:r>
    </w:p>
    <w:bookmarkEnd w:id="28"/>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South Africa Cape Town</dc:title>
  <dc:creator/>
  <dc:language>en</dc:language>
  <cp:keywords/>
  <dcterms:created xsi:type="dcterms:W3CDTF">2026-07-23T08:53:52Z</dcterms:created>
  <dcterms:modified xsi:type="dcterms:W3CDTF">2026-07-23T08:53:52Z</dcterms:modified>
</cp:coreProperties>
</file>

<file path=docProps/custom.xml><?xml version="1.0" encoding="utf-8"?>
<Properties xmlns="http://schemas.openxmlformats.org/officeDocument/2006/custom-properties" xmlns:vt="http://schemas.openxmlformats.org/officeDocument/2006/docPropsVTypes"/>
</file>