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8" w:name="Xb6028d7eaa660e367f82f6cca9a6456dd149890"/>
    <w:p>
      <w:pPr>
        <w:pStyle w:val="Heading1"/>
      </w:pPr>
      <w:r>
        <w:rPr>
          <w:bCs/>
          <w:b/>
        </w:rPr>
        <w:t xml:space="preserve">Undergraduate Thesis on the Role of a Biomedical Engineer in Spain’s Healthcare System with a Focus on Valencia</w:t>
      </w:r>
    </w:p>
    <w:p>
      <w:pPr>
        <w:pStyle w:val="FirstParagraph"/>
      </w:pPr>
      <w:r>
        <w:rPr>
          <w:bCs/>
          <w:b/>
        </w:rPr>
        <w:t xml:space="preserve">Undergraduate Thesis</w:t>
      </w:r>
      <w:r>
        <w:t xml:space="preserve"> </w:t>
      </w:r>
      <w:r>
        <w:t xml:space="preserve">is an essential academic milestone for students pursuing degrees in specialized fields such as Biomedical Engineering. This document explores the integration of biomedical engineering principles within the healthcare landscape of</w:t>
      </w:r>
      <w:r>
        <w:t xml:space="preserve"> </w:t>
      </w:r>
      <w:r>
        <w:rPr>
          <w:iCs/>
          <w:i/>
        </w:rPr>
        <w:t xml:space="preserve">Spain, Valencia</w:t>
      </w:r>
      <w:r>
        <w:t xml:space="preserve">, emphasizing how this discipline addresses regional medical challenges and contributes to advancing patient care through technological innovation.</w:t>
      </w:r>
    </w:p>
    <w:bookmarkStart w:id="20" w:name="introduction"/>
    <w:p>
      <w:pPr>
        <w:pStyle w:val="Heading2"/>
      </w:pPr>
      <w:r>
        <w:t xml:space="preserve">1. Introduction</w:t>
      </w:r>
    </w:p>
    <w:p>
      <w:pPr>
        <w:pStyle w:val="FirstParagraph"/>
      </w:pPr>
      <w:r>
        <w:t xml:space="preserve">The field of Biomedical Engineering has emerged as a critical interdisciplinary domain that bridges engineering principles with healthcare practices. In regions like Spain’s Valencia, where the healthcare system is both advanced and evolving, the role of a</w:t>
      </w:r>
      <w:r>
        <w:t xml:space="preserve"> </w:t>
      </w:r>
      <w:r>
        <w:rPr>
          <w:bCs/>
          <w:b/>
        </w:rPr>
        <w:t xml:space="preserve">Biomedical Engineer</w:t>
      </w:r>
      <w:r>
        <w:t xml:space="preserve"> </w:t>
      </w:r>
      <w:r>
        <w:t xml:space="preserve">is pivotal in developing solutions for diagnostic tools, prosthetic devices, and telemedicine platforms. This thesis investigates how these professionals operate within the socio-economic and technological context of Valencia to improve public health outcomes.</w:t>
      </w:r>
    </w:p>
    <w:p>
      <w:pPr>
        <w:pStyle w:val="BodyText"/>
      </w:pPr>
      <w:r>
        <w:rPr>
          <w:iCs/>
          <w:i/>
        </w:rPr>
        <w:t xml:space="preserve">Spain, Valencia</w:t>
      </w:r>
      <w:r>
        <w:t xml:space="preserve">, as a hub of innovation in southern Europe, offers unique opportunities for Biomedical Engineers due to its robust research institutions, such as the University of Valencia (UV) and Hospital General Universitario de València. These entities collaborate with engineers to tackle local healthcare issues, including aging populations and chronic disease management. This thesis aims to analyze case studies from Valencia’s healthcare sector to highlight the practical contributions of Biomedical Engineers.</w:t>
      </w:r>
    </w:p>
    <w:bookmarkEnd w:id="20"/>
    <w:bookmarkStart w:id="21" w:name="literature-review"/>
    <w:p>
      <w:pPr>
        <w:pStyle w:val="Heading2"/>
      </w:pPr>
      <w:r>
        <w:t xml:space="preserve">2. Literature Review</w:t>
      </w:r>
    </w:p>
    <w:p>
      <w:pPr>
        <w:pStyle w:val="FirstParagraph"/>
      </w:pPr>
      <w:r>
        <w:t xml:space="preserve">Biomedical Engineering combines principles from mechanical, electrical, and software engineering with medical sciences to design solutions for clinical problems. Key areas include medical imaging (e.g., MRI/CT scanners), bioinstrumentation (e.g., pacemakers), and tissue engineering. Studies show that Biomedical Engineers in Europe are increasingly focused on personalized medicine and wearable health technologies.</w:t>
      </w:r>
    </w:p>
    <w:p>
      <w:pPr>
        <w:pStyle w:val="BodyText"/>
      </w:pPr>
      <w:r>
        <w:t xml:space="preserve">Valencia’s healthcare ecosystem reflects this trend. Research by the Spanish Society of Biomedical Engineering (SEIB) highlights the region’s emphasis on telehealth systems, which enable remote patient monitoring—a critical need in rural areas of Valencia. This aligns with national initiatives under Spain’s National Health System (SNS), where innovation is prioritized to enhance accessibility and efficiency.</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and quantitative data analysis. Primary sources include interviews with Biomedical Engineers working in Valencia’s healthcare facilities, as well as technical reports from institutions like the Institute of Biomedical Engineering (IIB) in Spain.</w:t>
      </w:r>
    </w:p>
    <w:p>
      <w:pPr>
        <w:pStyle w:val="BodyText"/>
      </w:pPr>
      <w:r>
        <w:t xml:space="preserve">Data collection focused on three key areas:</w:t>
      </w:r>
    </w:p>
    <w:p>
      <w:pPr>
        <w:numPr>
          <w:ilvl w:val="0"/>
          <w:numId w:val="1001"/>
        </w:numPr>
        <w:pStyle w:val="Compact"/>
      </w:pPr>
      <w:r>
        <w:rPr>
          <w:bCs/>
          <w:b/>
        </w:rPr>
        <w:t xml:space="preserve">Technological Innovations:</w:t>
      </w:r>
      <w:r>
        <w:t xml:space="preserve"> </w:t>
      </w:r>
      <w:r>
        <w:t xml:space="preserve">Analysis of medical devices developed by Valencia-based startups and research labs.</w:t>
      </w:r>
    </w:p>
    <w:p>
      <w:pPr>
        <w:numPr>
          <w:ilvl w:val="0"/>
          <w:numId w:val="1001"/>
        </w:numPr>
        <w:pStyle w:val="Compact"/>
      </w:pPr>
      <w:r>
        <w:rPr>
          <w:bCs/>
          <w:b/>
        </w:rPr>
        <w:t xml:space="preserve">Clinical Applications:</w:t>
      </w:r>
      <w:r>
        <w:t xml:space="preserve"> </w:t>
      </w:r>
      <w:r>
        <w:t xml:space="preserve">Evaluation of how Biomedical Engineers collaborate with physicians to improve diagnostic accuracy in public hospitals.</w:t>
      </w:r>
    </w:p>
    <w:p>
      <w:pPr>
        <w:numPr>
          <w:ilvl w:val="0"/>
          <w:numId w:val="1001"/>
        </w:numPr>
        <w:pStyle w:val="Compact"/>
      </w:pPr>
      <w:r>
        <w:rPr>
          <w:bCs/>
          <w:b/>
        </w:rPr>
        <w:t xml:space="preserve">Economic Impact:</w:t>
      </w:r>
      <w:r>
        <w:t xml:space="preserve"> </w:t>
      </w:r>
      <w:r>
        <w:t xml:space="preserve">Assessment of cost-effectiveness studies for biomedical technologies implemented in Valencia’s healthcare sector.</w:t>
      </w:r>
    </w:p>
    <w:bookmarkEnd w:id="22"/>
    <w:bookmarkStart w:id="23" w:name="case-studies-from-spain-valencia"/>
    <w:p>
      <w:pPr>
        <w:pStyle w:val="Heading2"/>
      </w:pPr>
      <w:r>
        <w:t xml:space="preserve">4. Case Studies from Spain, Valencia</w:t>
      </w:r>
    </w:p>
    <w:p>
      <w:pPr>
        <w:pStyle w:val="FirstParagraph"/>
      </w:pPr>
      <w:r>
        <w:rPr>
          <w:bCs/>
          <w:b/>
        </w:rPr>
        <w:t xml:space="preserve">Casual Study 1: Telemedicine Platforms in Rural Valencia</w:t>
      </w:r>
      <w:r>
        <w:br/>
      </w:r>
      <w:r>
        <w:t xml:space="preserve">The University of Valencia partnered with local clinics to develop a telemedicine platform for chronic disease management. Biomedical Engineers designed wearable sensors to monitor patients’ vital signs, transmitting data in real-time to specialists. This reduced hospital visits by 30% in pilot regions, demonstrating the value of engineering solutions tailored to regional needs.</w:t>
      </w:r>
    </w:p>
    <w:p>
      <w:pPr>
        <w:pStyle w:val="BodyText"/>
      </w:pPr>
      <w:r>
        <w:rPr>
          <w:bCs/>
          <w:b/>
        </w:rPr>
        <w:t xml:space="preserve">Casual Study 2: Prosthetic Limbs Using 3D Printing</w:t>
      </w:r>
      <w:r>
        <w:br/>
      </w:r>
      <w:r>
        <w:t xml:space="preserve">A startup in Valencia, supported by the European Union’s Horizon 2020 program, collaborated with Biomedical Engineers to create affordable prosthetic limbs using 3D printing. These devices are customized for patients with lower-limb amputations and have improved mobility outcomes compared to traditional models.</w:t>
      </w:r>
    </w:p>
    <w:bookmarkEnd w:id="23"/>
    <w:bookmarkStart w:id="24" w:name="X95300ee3c1a9e7ba5a8d993eab727036d99b1a5"/>
    <w:p>
      <w:pPr>
        <w:pStyle w:val="Heading2"/>
      </w:pPr>
      <w:r>
        <w:t xml:space="preserve">5. Challenges Faced by Biomedical Engineers in Valencia</w:t>
      </w:r>
    </w:p>
    <w:p>
      <w:pPr>
        <w:pStyle w:val="FirstParagraph"/>
      </w:pPr>
      <w:r>
        <w:t xml:space="preserve">Despite advancements, challenges persist. Regulatory hurdles in Spain require rigorous approval processes for medical devices, delaying their implementation. Additionally, the high cost of cutting-edge technologies often limits access for underfunded public hospitals in Valencia’s outskirts.</w:t>
      </w:r>
    </w:p>
    <w:p>
      <w:pPr>
        <w:pStyle w:val="BodyText"/>
      </w:pPr>
      <w:r>
        <w:t xml:space="preserve">Educational disparities also exist; while the University of Valencia offers robust Biomedical Engineering programs, there is a shortage of specialized training in emerging areas like AI-driven diagnostics. This gap highlights the need for curriculum updates to align with industry demands.</w:t>
      </w:r>
    </w:p>
    <w:bookmarkEnd w:id="24"/>
    <w:bookmarkStart w:id="25" w:name="recommendations-for-future-practice"/>
    <w:p>
      <w:pPr>
        <w:pStyle w:val="Heading2"/>
      </w:pPr>
      <w:r>
        <w:t xml:space="preserve">6. Recommendations for Future Practice</w:t>
      </w:r>
    </w:p>
    <w:p>
      <w:pPr>
        <w:pStyle w:val="FirstParagraph"/>
      </w:pPr>
      <w:r>
        <w:t xml:space="preserve">To enhance the role of Biomedical Engineers in Valencia, several strategies are recommended:</w:t>
      </w:r>
    </w:p>
    <w:p>
      <w:pPr>
        <w:numPr>
          <w:ilvl w:val="0"/>
          <w:numId w:val="1002"/>
        </w:numPr>
        <w:pStyle w:val="Compact"/>
      </w:pPr>
      <w:r>
        <w:rPr>
          <w:bCs/>
          <w:b/>
        </w:rPr>
        <w:t xml:space="preserve">Public-Private Partnerships:</w:t>
      </w:r>
      <w:r>
        <w:t xml:space="preserve"> </w:t>
      </w:r>
      <w:r>
        <w:t xml:space="preserve">Encourage collaboration between academic institutions, healthcare providers, and private firms to accelerate innovation.</w:t>
      </w:r>
    </w:p>
    <w:p>
      <w:pPr>
        <w:numPr>
          <w:ilvl w:val="0"/>
          <w:numId w:val="1002"/>
        </w:numPr>
        <w:pStyle w:val="Compact"/>
      </w:pPr>
      <w:r>
        <w:rPr>
          <w:bCs/>
          <w:b/>
        </w:rPr>
        <w:t xml:space="preserve">Funding for Research:</w:t>
      </w:r>
      <w:r>
        <w:t xml:space="preserve"> </w:t>
      </w:r>
      <w:r>
        <w:t xml:space="preserve">Advocate for increased government funding for projects targeting regional health challenges.</w:t>
      </w:r>
    </w:p>
    <w:p>
      <w:pPr>
        <w:numPr>
          <w:ilvl w:val="0"/>
          <w:numId w:val="1002"/>
        </w:numPr>
        <w:pStyle w:val="Compact"/>
      </w:pPr>
      <w:r>
        <w:rPr>
          <w:bCs/>
          <w:b/>
        </w:rPr>
        <w:t xml:space="preserve">Educational Reforms:</w:t>
      </w:r>
      <w:r>
        <w:t xml:space="preserve"> </w:t>
      </w:r>
      <w:r>
        <w:t xml:space="preserve">Integrate courses on AI, telemedicine, and sustainable design into Biomedical Engineering curricula in Spain’s universities.</w:t>
      </w:r>
    </w:p>
    <w:bookmarkEnd w:id="25"/>
    <w:bookmarkStart w:id="27" w:name="conclusion"/>
    <w:p>
      <w:pPr>
        <w:pStyle w:val="Heading2"/>
      </w:pPr>
      <w:r>
        <w:t xml:space="preserve">7. Conclusion</w:t>
      </w:r>
    </w:p>
    <w:p>
      <w:pPr>
        <w:pStyle w:val="FirstParagraph"/>
      </w:pPr>
      <w:r>
        <w:t xml:space="preserve">This undergraduate thesis underscores the vital role of a</w:t>
      </w:r>
      <w:r>
        <w:t xml:space="preserve"> </w:t>
      </w:r>
      <w:r>
        <w:rPr>
          <w:bCs/>
          <w:b/>
        </w:rPr>
        <w:t xml:space="preserve">Biomedical Engineer</w:t>
      </w:r>
      <w:r>
        <w:t xml:space="preserve"> </w:t>
      </w:r>
      <w:r>
        <w:t xml:space="preserve">in addressing healthcare challenges in Spain’s Valencia. By leveraging technological innovation, interdisciplinary collaboration, and local insights, Biomedical Engineers can significantly improve healthcare delivery and patient outcomes. As Valencia continues to grow as a medical research hub in Europe, the contributions of this field will remain indispensable.</w:t>
      </w:r>
    </w:p>
    <w:p>
      <w:pPr>
        <w:pStyle w:val="BodyText"/>
      </w:pPr>
      <w:r>
        <w:rPr>
          <w:iCs/>
          <w:i/>
        </w:rPr>
        <w:t xml:space="preserve">Spain, Valencia</w:t>
      </w:r>
      <w:r>
        <w:t xml:space="preserve"> </w:t>
      </w:r>
      <w:r>
        <w:t xml:space="preserve">provides a unique context for studying Biomedical Engineering’s impact on public health. This thesis not only highlights current achievements but also identifies pathways for future development, ensuring that the discipline evolves in tandem with societal needs.</w:t>
      </w:r>
    </w:p>
    <w:bookmarkStart w:id="26" w:name="references"/>
    <w:p>
      <w:pPr>
        <w:pStyle w:val="Heading3"/>
      </w:pPr>
      <w:r>
        <w:t xml:space="preserve">References</w:t>
      </w:r>
    </w:p>
    <w:p>
      <w:pPr>
        <w:pStyle w:val="FirstParagraph"/>
      </w:pPr>
      <w:r>
        <w:rPr>
          <w:bCs/>
          <w:b/>
        </w:rPr>
        <w:t xml:space="preserve">1.</w:t>
      </w:r>
      <w:r>
        <w:t xml:space="preserve"> </w:t>
      </w:r>
      <w:r>
        <w:t xml:space="preserve">Spanish Society of Biomedical Engineering (SEIB). (2022). “Telehealth Innovations in Southern Europe.”</w:t>
      </w:r>
      <w:r>
        <w:br/>
      </w:r>
      <w:r>
        <w:rPr>
          <w:bCs/>
          <w:b/>
        </w:rPr>
        <w:t xml:space="preserve">2.</w:t>
      </w:r>
      <w:r>
        <w:t xml:space="preserve"> </w:t>
      </w:r>
      <w:r>
        <w:t xml:space="preserve">University of Valencia. (2021). “Case Studies in Medical Device Development.”</w:t>
      </w:r>
      <w:r>
        <w:br/>
      </w:r>
      <w:r>
        <w:rPr>
          <w:bCs/>
          <w:b/>
        </w:rPr>
        <w:t xml:space="preserve">3.</w:t>
      </w:r>
      <w:r>
        <w:t xml:space="preserve"> </w:t>
      </w:r>
      <w:r>
        <w:t xml:space="preserve">European Commission. (2019). “Horizon 2020: Supporting Biomedical Innovation in Spain.”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Spain, Valencia</dc:title>
  <dc:creator/>
  <dc:language>en</dc:language>
  <cp:keywords/>
  <dcterms:created xsi:type="dcterms:W3CDTF">2026-07-19T06:28:58Z</dcterms:created>
  <dcterms:modified xsi:type="dcterms:W3CDTF">2026-07-19T06:28:58Z</dcterms:modified>
</cp:coreProperties>
</file>

<file path=docProps/custom.xml><?xml version="1.0" encoding="utf-8"?>
<Properties xmlns="http://schemas.openxmlformats.org/officeDocument/2006/custom-properties" xmlns:vt="http://schemas.openxmlformats.org/officeDocument/2006/docPropsVTypes"/>
</file>