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0" w:name="X4aa71828de13f4719b9f4d56bc093b4cff98d92"/>
    <w:p>
      <w:pPr>
        <w:pStyle w:val="Heading1"/>
      </w:pPr>
      <w:r>
        <w:t xml:space="preserve">Undergraduate Thesis: The Role and Development of Biomedical Engineers in Turkey, Ankara</w:t>
      </w:r>
    </w:p>
    <w:bookmarkStart w:id="20" w:name="abstract"/>
    <w:p>
      <w:pPr>
        <w:pStyle w:val="Heading2"/>
      </w:pPr>
      <w:r>
        <w:t xml:space="preserve">Abstract</w:t>
      </w:r>
    </w:p>
    <w:p>
      <w:pPr>
        <w:pStyle w:val="FirstParagraph"/>
      </w:pPr>
      <w:r>
        <w:t xml:space="preserve">This Undergraduate Thesis explores the growing significance of Biomedical Engineers in Turkey, with a focus on Ankara as a hub for biomedical innovation. As the capital city, Ankara hosts leading universities, research institutions, and healthcare facilities that shape the trajectory of this interdisciplinary field. The study examines the academic curriculum for Biomedical Engineering in Turkish universities, the challenges faced by professionals in Ankara, and future opportunities for growth. It emphasizes how Biomedical Engineers contribute to advancements in medical technology, patient care, and public health within Turkey’s rapidly evolving scientific landscape.</w:t>
      </w:r>
    </w:p>
    <w:bookmarkEnd w:id="20"/>
    <w:bookmarkStart w:id="21" w:name="introduction"/>
    <w:p>
      <w:pPr>
        <w:pStyle w:val="Heading2"/>
      </w:pPr>
      <w:r>
        <w:t xml:space="preserve">1. Introduction</w:t>
      </w:r>
    </w:p>
    <w:p>
      <w:pPr>
        <w:pStyle w:val="FirstParagraph"/>
      </w:pPr>
      <w:r>
        <w:t xml:space="preserve">Biomedical Engineering (BME) is an interdisciplinary field that merges principles of engineering with biological and medical sciences to solve complex health challenges. In recent years, the demand for skilled Biomedical Engineers has surged globally, driven by technological innovation and aging populations. In Turkey, Ankara stands out as a critical center for this field due to its concentration of academic institutions, hospitals, and research organizations. This thesis aims to analyze the role of Biomedical Engineers in Ankara’s healthcare system and education sector, while addressing the unique opportunities and challenges they face in this region.</w:t>
      </w:r>
    </w:p>
    <w:bookmarkEnd w:id="21"/>
    <w:bookmarkStart w:id="22" w:name="Xb3d4f6e6bb652fd3a870cac78eb6b8ef0c3b47b"/>
    <w:p>
      <w:pPr>
        <w:pStyle w:val="Heading2"/>
      </w:pPr>
      <w:r>
        <w:t xml:space="preserve">2. The Importance of Biomedical Engineering in Turkey</w:t>
      </w:r>
    </w:p>
    <w:p>
      <w:pPr>
        <w:pStyle w:val="FirstParagraph"/>
      </w:pPr>
      <w:r>
        <w:t xml:space="preserve">Turkey has made significant strides in integrating modern medical technologies into its healthcare framework. Biomedical Engineers play a pivotal role in this transformation by designing diagnostic tools, prosthetics, and advanced imaging systems tailored to local needs. In Ankara, the capital city of Turkey, the presence of institutions like Hacettepe University’s Faculty of Engineering and Gazi University’s Department of Biomedical Engineering has positioned the city as a leader in biomedical education and research. These programs align with global standards while addressing regional healthcare challenges, such as improving access to diagnostic equipment in rural areas.</w:t>
      </w:r>
    </w:p>
    <w:bookmarkEnd w:id="22"/>
    <w:bookmarkStart w:id="23" w:name="X165ff133a325be14997541157f66fd59f17e132"/>
    <w:p>
      <w:pPr>
        <w:pStyle w:val="Heading2"/>
      </w:pPr>
      <w:r>
        <w:t xml:space="preserve">3. Academic Curriculum for Biomedical Engineers in Ankara</w:t>
      </w:r>
    </w:p>
    <w:p>
      <w:pPr>
        <w:pStyle w:val="FirstParagraph"/>
      </w:pPr>
      <w:r>
        <w:t xml:space="preserve">The undergraduate program for Biomedical Engineering in Turkey’s universities, including those in Ankara, follows a structured curriculum that combines engineering principles with medical sciences. Core subjects include biomechanics, bioinstrumentation, medical imaging, and tissue engineering. Students also engage in laboratory work and interdisciplinary projects that simulate real-world scenarios. For example, at Hacettepe University’s Ankara campus, students collaborate on projects involving wearable health monitors and AI-driven diagnostic tools. This hands-on approach ensures graduates are equipped to innovate in Turkey’s healthcare sector.</w:t>
      </w:r>
    </w:p>
    <w:bookmarkEnd w:id="23"/>
    <w:bookmarkStart w:id="24" w:name="X9ff32d4f8015724502d3da9e18f9c776e3cef70"/>
    <w:p>
      <w:pPr>
        <w:pStyle w:val="Heading2"/>
      </w:pPr>
      <w:r>
        <w:t xml:space="preserve">4. Challenges Faced by Biomedical Engineers in Ankara</w:t>
      </w:r>
    </w:p>
    <w:p>
      <w:pPr>
        <w:pStyle w:val="FirstParagraph"/>
      </w:pPr>
      <w:r>
        <w:t xml:space="preserve">Despite the opportunities, Biomedical Engineers in Ankara face several challenges. One major hurdle is the need for continuous technological updates, as global advancements outpace local implementation. Additionally, funding constraints for research and development limit the scale of innovations. Another challenge is interdisciplinary collaboration: while Biomedical Engineering requires expertise in both engineering and medicine, bridging these disciplines within Turkey’s healthcare system can be complex due to bureaucratic or institutional barriers.</w:t>
      </w:r>
    </w:p>
    <w:bookmarkEnd w:id="24"/>
    <w:bookmarkStart w:id="25" w:name="Xd0530c06064345a1721648c66f3e2a4ce17db3e"/>
    <w:p>
      <w:pPr>
        <w:pStyle w:val="Heading2"/>
      </w:pPr>
      <w:r>
        <w:t xml:space="preserve">5. Case Studies: Biomedical Innovations in Ankara</w:t>
      </w:r>
    </w:p>
    <w:p>
      <w:pPr>
        <w:pStyle w:val="FirstParagraph"/>
      </w:pPr>
      <w:r>
        <w:t xml:space="preserve">Ankara has been a hotspot for biomedical innovations. For instance, the Ankara University Research Hospital has partnered with local engineers to develop low-cost ventilators for use in under-resourced regions of Turkey. Similarly, Gazi University’s Bioengineering Lab has pioneered work in 3D-printed prosthetics tailored to patients’ anatomical structures. These case studies highlight how Biomedical Engineers in Ankara contribute to both national healthcare goals and global medical advancements.</w:t>
      </w:r>
    </w:p>
    <w:bookmarkEnd w:id="25"/>
    <w:bookmarkStart w:id="26" w:name="X243e20092b3f50a964324be6f84f2a843204a07"/>
    <w:p>
      <w:pPr>
        <w:pStyle w:val="Heading2"/>
      </w:pPr>
      <w:r>
        <w:t xml:space="preserve">6. Future Opportunities for Biomedical Engineers in Turkey</w:t>
      </w:r>
    </w:p>
    <w:p>
      <w:pPr>
        <w:pStyle w:val="FirstParagraph"/>
      </w:pPr>
      <w:r>
        <w:t xml:space="preserve">The future of Biomedical Engineering in Ankara appears promising, with increasing government support for STEM education and healthcare modernization. The Turkish Ministry of Health has prioritized digital health initiatives, creating demand for engineers skilled in data analysis and telemedicine systems. Moreover, Ankara’s proximity to international research centers and its role as a political-economic hub position it as a gateway for global collaborations. Graduates from Ankara-based programs are well-placed to work in hospitals, research labs, or startups focused on medical technology.</w:t>
      </w:r>
    </w:p>
    <w:bookmarkEnd w:id="26"/>
    <w:bookmarkStart w:id="27" w:name="conclusion"/>
    <w:p>
      <w:pPr>
        <w:pStyle w:val="Heading2"/>
      </w:pPr>
      <w:r>
        <w:t xml:space="preserve">7. Conclusion</w:t>
      </w:r>
    </w:p>
    <w:p>
      <w:pPr>
        <w:pStyle w:val="FirstParagraph"/>
      </w:pPr>
      <w:r>
        <w:t xml:space="preserve">In conclusion, the Undergraduate Thesis underscores the critical role of Biomedical Engineers in Turkey’s capital city, Ankara. As a center for education and innovation, Ankara provides a unique environment where engineers can address local healthcare challenges while contributing to global medical advancements. By strengthening interdisciplinary collaboration and securing funding for research, Turkey can further solidify its position as a leader in biomedical engineering. This thesis highlights the importance of nurturing Biomedical Engineers in Ankara to drive sustainable progress in public health and technological innovation.</w:t>
      </w:r>
    </w:p>
    <w:bookmarkEnd w:id="27"/>
    <w:bookmarkStart w:id="28" w:name="references"/>
    <w:p>
      <w:pPr>
        <w:pStyle w:val="Heading2"/>
      </w:pPr>
      <w:r>
        <w:t xml:space="preserve">References</w:t>
      </w:r>
    </w:p>
    <w:p>
      <w:pPr>
        <w:numPr>
          <w:ilvl w:val="0"/>
          <w:numId w:val="1001"/>
        </w:numPr>
        <w:pStyle w:val="Compact"/>
      </w:pPr>
      <w:r>
        <w:t xml:space="preserve">Hacettepe University Faculty of Engineering. (n.d.). Biomedical Engineering Curriculum. Retrieved from https://engineering.hacettepe.edu.tr</w:t>
      </w:r>
    </w:p>
    <w:p>
      <w:pPr>
        <w:numPr>
          <w:ilvl w:val="0"/>
          <w:numId w:val="1001"/>
        </w:numPr>
        <w:pStyle w:val="Compact"/>
      </w:pPr>
      <w:r>
        <w:t xml:space="preserve">Gazi University Department of Biomedical Engineering. (n.d.). Research Projects in Ankara. Retrieved from https://bioengineering.gazi.edu.tr</w:t>
      </w:r>
    </w:p>
    <w:p>
      <w:pPr>
        <w:numPr>
          <w:ilvl w:val="0"/>
          <w:numId w:val="1001"/>
        </w:numPr>
        <w:pStyle w:val="Compact"/>
      </w:pPr>
      <w:r>
        <w:t xml:space="preserve">Turkish Ministry of Health. (2023). National Digital Health Strategy. Ankara: Ministry Publications.</w:t>
      </w:r>
    </w:p>
    <w:bookmarkEnd w:id="28"/>
    <w:bookmarkStart w:id="29" w:name="appendices"/>
    <w:p>
      <w:pPr>
        <w:pStyle w:val="Heading2"/>
      </w:pPr>
      <w:r>
        <w:t xml:space="preserve">Appendices</w:t>
      </w:r>
    </w:p>
    <w:p>
      <w:pPr>
        <w:pStyle w:val="FirstParagraph"/>
      </w:pPr>
      <w:r>
        <w:rPr>
          <w:iCs/>
          <w:i/>
        </w:rPr>
        <w:t xml:space="preserve">Appendix A: Sample Course Syllabus for Biomedical Engineering in Ankara</w:t>
      </w:r>
    </w:p>
    <w:p>
      <w:pPr>
        <w:pStyle w:val="BodyText"/>
      </w:pPr>
      <w:r>
        <w:rPr>
          <w:iCs/>
          <w:i/>
        </w:rPr>
        <w:t xml:space="preserve">Appendix B: Interview Transcripts with Biomedical Engineers in Ankara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Turkey Ankara</dc:title>
  <dc:creator/>
  <dc:language>en</dc:language>
  <cp:keywords/>
  <dcterms:created xsi:type="dcterms:W3CDTF">2026-07-19T08:32:43Z</dcterms:created>
  <dcterms:modified xsi:type="dcterms:W3CDTF">2026-07-19T08:32:43Z</dcterms:modified>
</cp:coreProperties>
</file>

<file path=docProps/custom.xml><?xml version="1.0" encoding="utf-8"?>
<Properties xmlns="http://schemas.openxmlformats.org/officeDocument/2006/custom-properties" xmlns:vt="http://schemas.openxmlformats.org/officeDocument/2006/docPropsVTypes"/>
</file>