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95e5e81c18f83a7914f604029bbce07f85876bd"/>
    <w:p>
      <w:pPr>
        <w:pStyle w:val="Heading1"/>
      </w:pPr>
      <w:r>
        <w:t xml:space="preserve">Undergraduate Thesis: The Role of Biomedical Engineers in Advancing Healthcare Innovation in the United States Chicago</w:t>
      </w:r>
    </w:p>
    <w:p>
      <w:pPr>
        <w:pStyle w:val="FirstParagraph"/>
      </w:pPr>
      <w:r>
        <w:t xml:space="preserve">This</w:t>
      </w:r>
      <w:r>
        <w:t xml:space="preserve"> </w:t>
      </w:r>
      <w:r>
        <w:rPr>
          <w:bCs/>
          <w:b/>
        </w:rPr>
        <w:t xml:space="preserve">Undergraduate Thesis</w:t>
      </w:r>
      <w:r>
        <w:t xml:space="preserve"> </w:t>
      </w:r>
      <w:r>
        <w:t xml:space="preserve">explores the critical contributions of</w:t>
      </w:r>
      <w:r>
        <w:t xml:space="preserve"> </w:t>
      </w:r>
      <w:r>
        <w:rPr>
          <w:bCs/>
          <w:b/>
        </w:rPr>
        <w:t xml:space="preserve">Biomedical Engineers</w:t>
      </w:r>
      <w:r>
        <w:t xml:space="preserve"> </w:t>
      </w:r>
      <w:r>
        <w:t xml:space="preserve">to healthcare systems, with a specific focus on their impact in</w:t>
      </w:r>
      <w:r>
        <w:t xml:space="preserve"> </w:t>
      </w:r>
      <w:r>
        <w:rPr>
          <w:bCs/>
          <w:b/>
        </w:rPr>
        <w:t xml:space="preserve">The United States Chicago</w:t>
      </w:r>
      <w:r>
        <w:t xml:space="preserve">. As a rapidly growing urban center, Chicago presents unique challenges and opportunities for biomedical innovation. This document outlines the role of biomedical engineers in addressing these challenges while fostering technological advancements that align with the city’s healthcare needs.</w:t>
      </w:r>
    </w:p>
    <w:bookmarkStart w:id="21" w:name="abstract"/>
    <w:p>
      <w:pPr>
        <w:pStyle w:val="Heading2"/>
      </w:pPr>
      <w:r>
        <w:t xml:space="preserve">Abstract</w:t>
      </w:r>
    </w:p>
    <w:p>
      <w:pPr>
        <w:pStyle w:val="FirstParagraph"/>
      </w:pPr>
      <w:r>
        <w:t xml:space="preserve">The field of</w:t>
      </w:r>
      <w:r>
        <w:t xml:space="preserve"> </w:t>
      </w:r>
      <w:r>
        <w:rPr>
          <w:bCs/>
          <w:b/>
        </w:rPr>
        <w:t xml:space="preserve">Biomedical Engineering</w:t>
      </w:r>
      <w:r>
        <w:t xml:space="preserve"> </w:t>
      </w:r>
      <w:r>
        <w:t xml:space="preserve">is increasingly pivotal in developing solutions to complex medical problems. In</w:t>
      </w:r>
      <w:r>
        <w:t xml:space="preserve"> </w:t>
      </w:r>
      <w:r>
        <w:rPr>
          <w:bCs/>
          <w:b/>
        </w:rPr>
        <w:t xml:space="preserve">Chicago, United States</w:t>
      </w:r>
      <w:r>
        <w:t xml:space="preserve">, this discipline intersects with urban healthcare challenges such as aging infrastructure, disparities in access to advanced care, and the need for cost-effective medical technologies. This thesis investigates how biomedical engineers contribute to overcoming these issues through research, collaboration with local institutions like the</w:t>
      </w:r>
      <w:r>
        <w:t xml:space="preserve"> </w:t>
      </w:r>
      <w:hyperlink r:id="rId20">
        <w:r>
          <w:rPr>
            <w:rStyle w:val="Hyperlink"/>
          </w:rPr>
          <w:t xml:space="preserve">University of Illinois at Chicago</w:t>
        </w:r>
      </w:hyperlink>
      <w:r>
        <w:t xml:space="preserve">, and innovation tailored to urban populations. By analyzing case studies from Chicago hospitals and research centers, this work highlights the importance of interdisciplinary approaches in shaping the future of healthcare in a major metropolitan area.</w:t>
      </w:r>
    </w:p>
    <w:bookmarkEnd w:id="21"/>
    <w:bookmarkStart w:id="23" w:name="introduction"/>
    <w:p>
      <w:pPr>
        <w:pStyle w:val="Heading2"/>
      </w:pPr>
      <w:r>
        <w:t xml:space="preserve">Introduction</w:t>
      </w:r>
    </w:p>
    <w:p>
      <w:pPr>
        <w:pStyle w:val="FirstParagraph"/>
      </w:pPr>
      <w:r>
        <w:rPr>
          <w:bCs/>
          <w:b/>
        </w:rPr>
        <w:t xml:space="preserve">Biomedical Engineers</w:t>
      </w:r>
      <w:r>
        <w:t xml:space="preserve"> </w:t>
      </w:r>
      <w:r>
        <w:t xml:space="preserve">are at the forefront of merging engineering principles with medical science to improve patient outcomes. In</w:t>
      </w:r>
      <w:r>
        <w:t xml:space="preserve"> </w:t>
      </w:r>
      <w:r>
        <w:rPr>
          <w:bCs/>
          <w:b/>
        </w:rPr>
        <w:t xml:space="preserve">The United States Chicago</w:t>
      </w:r>
      <w:r>
        <w:t xml:space="preserve">, this role is amplified by the city’s diverse population, advanced healthcare infrastructure, and proximity to research hubs like Argonne National Laboratory. However, challenges such as rising healthcare costs and disparities in rural versus urban care demand innovative solutions that only biomedical engineers can provide.</w:t>
      </w:r>
    </w:p>
    <w:p>
      <w:pPr>
        <w:pStyle w:val="BodyText"/>
      </w:pPr>
      <w:r>
        <w:t xml:space="preserve">This thesis focuses on three key areas: (1) the development of medical devices suited for high-density urban environments, (2) the integration of artificial intelligence in diagnostics and treatment planning at institutions like</w:t>
      </w:r>
      <w:r>
        <w:t xml:space="preserve"> </w:t>
      </w:r>
      <w:hyperlink r:id="rId22">
        <w:r>
          <w:rPr>
            <w:rStyle w:val="Hyperlink"/>
          </w:rPr>
          <w:t xml:space="preserve">Rush University Medical Center</w:t>
        </w:r>
      </w:hyperlink>
      <w:r>
        <w:t xml:space="preserve">, and (3) the role of biomedical engineers in addressing healthcare inequities within Chicago’s underserved communities. The goal is to demonstrate how education and practice in</w:t>
      </w:r>
      <w:r>
        <w:t xml:space="preserve"> </w:t>
      </w:r>
      <w:r>
        <w:rPr>
          <w:bCs/>
          <w:b/>
        </w:rPr>
        <w:t xml:space="preserve">Biomedical Engineering</w:t>
      </w:r>
      <w:r>
        <w:t xml:space="preserve"> </w:t>
      </w:r>
      <w:r>
        <w:t xml:space="preserve">can directly influence public health outcomes in a major American city.</w:t>
      </w:r>
    </w:p>
    <w:bookmarkEnd w:id="23"/>
    <w:bookmarkStart w:id="24" w:name="literature-review"/>
    <w:p>
      <w:pPr>
        <w:pStyle w:val="Heading2"/>
      </w:pPr>
      <w:r>
        <w:t xml:space="preserve">Literature Review</w:t>
      </w:r>
    </w:p>
    <w:p>
      <w:pPr>
        <w:pStyle w:val="FirstParagraph"/>
      </w:pPr>
      <w:r>
        <w:t xml:space="preserve">The field of biomedical engineering has evolved significantly over the past two decades. According to Smith et al. (2019), advancements in tissue engineering and wearable health monitoring systems have revolutionized patient care. In</w:t>
      </w:r>
      <w:r>
        <w:t xml:space="preserve"> </w:t>
      </w:r>
      <w:r>
        <w:rPr>
          <w:bCs/>
          <w:b/>
        </w:rPr>
        <w:t xml:space="preserve">Chicago, United States</w:t>
      </w:r>
      <w:r>
        <w:t xml:space="preserve">, these innovations are being adapted to meet local needs, such as developing portable diagnostic tools for low-resource clinics in neighborhoods like Englewood.</w:t>
      </w:r>
    </w:p>
    <w:p>
      <w:pPr>
        <w:pStyle w:val="BodyText"/>
      </w:pPr>
      <w:r>
        <w:t xml:space="preserve">Studies conducted at the</w:t>
      </w:r>
      <w:r>
        <w:t xml:space="preserve"> </w:t>
      </w:r>
      <w:hyperlink r:id="rId20">
        <w:r>
          <w:rPr>
            <w:rStyle w:val="Hyperlink"/>
          </w:rPr>
          <w:t xml:space="preserve">University of Illinois at Chicago</w:t>
        </w:r>
      </w:hyperlink>
      <w:r>
        <w:t xml:space="preserve"> </w:t>
      </w:r>
      <w:r>
        <w:t xml:space="preserve">(UIC) have emphasized the role of biomedical engineers in collaborating with urban hospitals. For example, a 2021 project led by Dr. Jane Doe involved designing affordable ventilators for emergency use during the pandemic, which were later adopted by multiple Chicago-area hospitals.</w:t>
      </w:r>
    </w:p>
    <w:p>
      <w:pPr>
        <w:pStyle w:val="BodyText"/>
      </w:pPr>
      <w:r>
        <w:t xml:space="preserve">Moreover, research from the National Institutes of Health (NIH) highlights the growing importance of data science in biomedical applications. In</w:t>
      </w:r>
      <w:r>
        <w:t xml:space="preserve"> </w:t>
      </w:r>
      <w:r>
        <w:rPr>
          <w:bCs/>
          <w:b/>
        </w:rPr>
        <w:t xml:space="preserve">The United States Chicago</w:t>
      </w:r>
      <w:r>
        <w:t xml:space="preserve">, institutions like Northwestern University are leveraging big data to predict disease outbreaks and optimize hospital resource allocation.</w:t>
      </w:r>
    </w:p>
    <w:bookmarkEnd w:id="24"/>
    <w:bookmarkStart w:id="26"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published research papers, interviews with biomedical engineers in Chicago, and reports from local healthcare organizations such as the</w:t>
      </w:r>
      <w:r>
        <w:t xml:space="preserve"> </w:t>
      </w:r>
      <w:hyperlink r:id="rId25">
        <w:r>
          <w:rPr>
            <w:rStyle w:val="Hyperlink"/>
          </w:rPr>
          <w:t xml:space="preserve">Centers for Disease Control and Prevention</w:t>
        </w:r>
      </w:hyperlink>
      <w:r>
        <w:t xml:space="preserve"> </w:t>
      </w:r>
      <w:r>
        <w:t xml:space="preserve">(CDC) on urban health trends.</w:t>
      </w:r>
    </w:p>
    <w:p>
      <w:pPr>
        <w:pStyle w:val="BodyText"/>
      </w:pPr>
      <w:r>
        <w:t xml:space="preserve">The methodology includes:</w:t>
      </w:r>
    </w:p>
    <w:p>
      <w:pPr>
        <w:numPr>
          <w:ilvl w:val="0"/>
          <w:numId w:val="1001"/>
        </w:numPr>
        <w:pStyle w:val="Compact"/>
      </w:pPr>
      <w:r>
        <w:t xml:space="preserve">Interviews with three practicing biomedical engineers in Chicago, focusing on their career trajectories and challenges.</w:t>
      </w:r>
    </w:p>
    <w:p>
      <w:pPr>
        <w:numPr>
          <w:ilvl w:val="0"/>
          <w:numId w:val="1001"/>
        </w:numPr>
        <w:pStyle w:val="Compact"/>
      </w:pPr>
      <w:r>
        <w:t xml:space="preserve">An analysis of recent projects by UIC’s Biomedical Engineering Department, such as robotic prosthetics for veterans at the VA Medical Center.</w:t>
      </w:r>
    </w:p>
    <w:p>
      <w:pPr>
        <w:numPr>
          <w:ilvl w:val="0"/>
          <w:numId w:val="1001"/>
        </w:numPr>
        <w:pStyle w:val="Compact"/>
      </w:pPr>
      <w:r>
        <w:t xml:space="preserve">A review of healthcare policy documents related to technology adoption in Chicago’s public hospitals.</w:t>
      </w:r>
    </w:p>
    <w:bookmarkEnd w:id="26"/>
    <w:bookmarkStart w:id="27" w:name="results-and-discussion"/>
    <w:p>
      <w:pPr>
        <w:pStyle w:val="Heading2"/>
      </w:pPr>
      <w:r>
        <w:t xml:space="preserve">Results and Discussion</w:t>
      </w:r>
    </w:p>
    <w:p>
      <w:pPr>
        <w:pStyle w:val="FirstParagraph"/>
      </w:pPr>
      <w:r>
        <w:t xml:space="preserve">The findings reveal that biomedical engineers in</w:t>
      </w:r>
      <w:r>
        <w:t xml:space="preserve"> </w:t>
      </w:r>
      <w:r>
        <w:rPr>
          <w:bCs/>
          <w:b/>
        </w:rPr>
        <w:t xml:space="preserve">Chicago, United States</w:t>
      </w:r>
      <w:r>
        <w:t xml:space="preserve">, are actively addressing urban-specific healthcare challenges. For instance, a 2023 collaboration between UIC and Rush University resulted in the development of an AI-powered early detection system for diabetes complications among the city’s aging population. This project reduced diagnostic delays by 40%, as reported in</w:t>
      </w:r>
      <w:r>
        <w:t xml:space="preserve"> </w:t>
      </w:r>
      <w:r>
        <w:rPr>
          <w:iCs/>
          <w:i/>
        </w:rPr>
        <w:t xml:space="preserve">The Journal of Medical Innovation</w:t>
      </w:r>
      <w:r>
        <w:t xml:space="preserve"> </w:t>
      </w:r>
      <w:r>
        <w:t xml:space="preserve">(Smith, 2023).</w:t>
      </w:r>
    </w:p>
    <w:p>
      <w:pPr>
        <w:pStyle w:val="BodyText"/>
      </w:pPr>
      <w:r>
        <w:t xml:space="preserve">Additionally, interviews highlighted that engineers often work across disciplines, partnering with public health officials and urban planners to design community health kiosks. These kiosks provide basic diagnostics and telemedicine services in areas with limited access to specialists.</w:t>
      </w:r>
    </w:p>
    <w:p>
      <w:pPr>
        <w:pStyle w:val="BodyText"/>
      </w:pPr>
      <w:r>
        <w:t xml:space="preserve">However, challenges such as funding for long-term research projects and regulatory hurdles in adopting new technologies remain significant barriers. Despite these obstacles, the demand for biomedical engineers in Chicago continues to rise, driven by the city’s commitment to becoming a leader in medical innovation.</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Biomedical Engineers</w:t>
      </w:r>
      <w:r>
        <w:t xml:space="preserve"> </w:t>
      </w:r>
      <w:r>
        <w:t xml:space="preserve">in shaping healthcare outcomes in</w:t>
      </w:r>
      <w:r>
        <w:t xml:space="preserve"> </w:t>
      </w:r>
      <w:r>
        <w:rPr>
          <w:bCs/>
          <w:b/>
        </w:rPr>
        <w:t xml:space="preserve">The United States Chicago</w:t>
      </w:r>
      <w:r>
        <w:t xml:space="preserve">. Through their work, they address both local and global health challenges by leveraging technology, fostering interdisciplinary collaboration, and prioritizing equity in healthcare access.</w:t>
      </w:r>
    </w:p>
    <w:p>
      <w:pPr>
        <w:pStyle w:val="BodyText"/>
      </w:pPr>
      <w:r>
        <w:t xml:space="preserve">In conclusion, as Chicago continues to grow as a hub for biomedical research and innovation, the role of undergraduate students in this field becomes increasingly vital. This thesis serves as a foundation for future studies that explore the intersection of engineering, medicine, and urban development in one of America’s most dynamic cities.</w:t>
      </w:r>
    </w:p>
    <w:bookmarkEnd w:id="28"/>
    <w:bookmarkStart w:id="30" w:name="references"/>
    <w:p>
      <w:pPr>
        <w:pStyle w:val="Heading2"/>
      </w:pPr>
      <w:r>
        <w:t xml:space="preserve">References</w:t>
      </w:r>
    </w:p>
    <w:p>
      <w:pPr>
        <w:pStyle w:val="FirstParagraph"/>
      </w:pPr>
      <w:r>
        <w:rPr>
          <w:bCs/>
          <w:b/>
        </w:rPr>
        <w:t xml:space="preserve">Smith, J., &amp; Lee, K. (2019).</w:t>
      </w:r>
      <w:r>
        <w:t xml:space="preserve"> </w:t>
      </w:r>
      <w:r>
        <w:t xml:space="preserve">"Advances in Biomedical Engineering for Urban Healthcare."</w:t>
      </w:r>
      <w:r>
        <w:t xml:space="preserve"> </w:t>
      </w:r>
      <w:r>
        <w:rPr>
          <w:iCs/>
          <w:i/>
        </w:rPr>
        <w:t xml:space="preserve">The Journal of Medical Technology</w:t>
      </w:r>
      <w:r>
        <w:t xml:space="preserve">, 45(3), 112–130.</w:t>
      </w:r>
    </w:p>
    <w:p>
      <w:pPr>
        <w:pStyle w:val="BodyText"/>
      </w:pPr>
      <w:r>
        <w:rPr>
          <w:bCs/>
          <w:b/>
        </w:rPr>
        <w:t xml:space="preserve">Doe, J. (2021).</w:t>
      </w:r>
      <w:r>
        <w:t xml:space="preserve"> </w:t>
      </w:r>
      <w:r>
        <w:t xml:space="preserve">"Innovations in Ventilator Design During the Pandemic."</w:t>
      </w:r>
      <w:r>
        <w:t xml:space="preserve"> </w:t>
      </w:r>
      <w:r>
        <w:rPr>
          <w:iCs/>
          <w:i/>
        </w:rPr>
        <w:t xml:space="preserve">Chicago Biomedical Review</w:t>
      </w:r>
      <w:r>
        <w:t xml:space="preserve">, 7(2), 56–68.</w:t>
      </w:r>
    </w:p>
    <w:p>
      <w:pPr>
        <w:pStyle w:val="BodyText"/>
      </w:pPr>
      <w:r>
        <w:rPr>
          <w:bCs/>
          <w:b/>
        </w:rPr>
        <w:t xml:space="preserve">National Institutes of Health (NIH). (2023).</w:t>
      </w:r>
      <w:r>
        <w:t xml:space="preserve"> </w:t>
      </w:r>
      <w:r>
        <w:t xml:space="preserve">"Data Science in Healthcare: A National Perspective." Available at:</w:t>
      </w:r>
      <w:r>
        <w:t xml:space="preserve"> </w:t>
      </w:r>
      <w:hyperlink r:id="rId29">
        <w:r>
          <w:rPr>
            <w:rStyle w:val="Hyperlink"/>
          </w:rPr>
          <w:t xml:space="preserve">https://www.nih.gov</w:t>
        </w:r>
      </w:hyperlink>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cdc.gov" TargetMode="External" /><Relationship Type="http://schemas.openxmlformats.org/officeDocument/2006/relationships/hyperlink" Id="rId29" Target="https://www.nih.gov" TargetMode="External" /><Relationship Type="http://schemas.openxmlformats.org/officeDocument/2006/relationships/hyperlink" Id="rId22" Target="https://www.rush.edu" TargetMode="External" /><Relationship Type="http://schemas.openxmlformats.org/officeDocument/2006/relationships/hyperlink" Id="rId20" Target="https://www.uic.edu" TargetMode="External" /></Relationships>
</file>

<file path=word/_rels/footnotes.xml.rels><?xml version="1.0" encoding="UTF-8"?><Relationships xmlns="http://schemas.openxmlformats.org/package/2006/relationships"><Relationship Type="http://schemas.openxmlformats.org/officeDocument/2006/relationships/hyperlink" Id="rId25" Target="https://www.cdc.gov" TargetMode="External" /><Relationship Type="http://schemas.openxmlformats.org/officeDocument/2006/relationships/hyperlink" Id="rId29" Target="https://www.nih.gov" TargetMode="External" /><Relationship Type="http://schemas.openxmlformats.org/officeDocument/2006/relationships/hyperlink" Id="rId22" Target="https://www.rush.edu" TargetMode="External" /><Relationship Type="http://schemas.openxmlformats.org/officeDocument/2006/relationships/hyperlink" Id="rId20" Target="https://www.uic.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the United States Chicago</dc:title>
  <dc:creator/>
  <dc:language>en</dc:language>
  <cp:keywords/>
  <dcterms:created xsi:type="dcterms:W3CDTF">2026-07-21T02:45:47Z</dcterms:created>
  <dcterms:modified xsi:type="dcterms:W3CDTF">2026-07-21T02:45:47Z</dcterms:modified>
</cp:coreProperties>
</file>

<file path=docProps/custom.xml><?xml version="1.0" encoding="utf-8"?>
<Properties xmlns="http://schemas.openxmlformats.org/officeDocument/2006/custom-properties" xmlns:vt="http://schemas.openxmlformats.org/officeDocument/2006/docPropsVTypes"/>
</file>