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Biomedical</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undergraduate-thesis"/>
    <w:p>
      <w:pPr>
        <w:pStyle w:val="Heading1"/>
      </w:pPr>
      <w:r>
        <w:t xml:space="preserve">Undergraduate Thesis</w:t>
      </w:r>
    </w:p>
    <w:bookmarkStart w:id="28" w:name="Xf870201e13604da75f3442d9d88039ae10fccfa"/>
    <w:p>
      <w:pPr>
        <w:pStyle w:val="Heading2"/>
      </w:pPr>
      <w:r>
        <w:t xml:space="preserve">The Role of a Biomedical Engineer in the United States Houston</w:t>
      </w:r>
    </w:p>
    <w:p>
      <w:r>
        <w:pict>
          <v:rect style="width:0;height:1.5pt" o:hralign="center" o:hrstd="t" o:hr="t"/>
        </w:pict>
      </w:r>
    </w:p>
    <w:bookmarkStart w:id="20" w:name="abstract"/>
    <w:p>
      <w:pPr>
        <w:pStyle w:val="Heading3"/>
      </w:pPr>
      <w:r>
        <w:t xml:space="preserve">Abstract</w:t>
      </w:r>
    </w:p>
    <w:p>
      <w:pPr>
        <w:pStyle w:val="FirstParagraph"/>
      </w:pPr>
      <w:r>
        <w:t xml:space="preserve">This undergraduate thesis explores the critical contributions of biomedical engineers within the dynamic field of healthcare innovation, specifically in the context of United States Houston. As a hub for medical research and technology, Houston offers unique opportunities for biomedical engineers to address global health challenges. This document outlines the academic and professional responsibilities of a Biomedical Engineer, emphasizing their interdisciplinary role in bridging engineering principles with biological systems. By examining case studies from leading institutions such as the Texas Medical Center and Rice University, this thesis highlights how Biomedical Engineers in Houston are shaping advancements in medical devices, regenerative medicine, and bioinformatics. The findings underscore the significance of collaborative research ecosystems in fostering innovation and improving healthcare outcomes.</w:t>
      </w:r>
    </w:p>
    <w:bookmarkEnd w:id="20"/>
    <w:bookmarkStart w:id="21" w:name="introduction"/>
    <w:p>
      <w:pPr>
        <w:pStyle w:val="Heading3"/>
      </w:pPr>
      <w:r>
        <w:t xml:space="preserve">Introduction</w:t>
      </w:r>
    </w:p>
    <w:p>
      <w:pPr>
        <w:pStyle w:val="FirstParagraph"/>
      </w:pPr>
      <w:r>
        <w:t xml:space="preserve">The United States Houston is a global leader in biomedical research and healthcare technology. As one of the largest metropolitan areas in the U.S., it is home to prestigious institutions like the Texas Medical Center—the largest medical complex in the world—alongside renowned universities such as Rice University and the University of Houston. These institutions provide fertile ground for Biomedical Engineers, who leverage their expertise in engineering, biology, and clinical practice to drive innovation. This thesis investigates how a Biomedical Engineer operates within this environment, focusing on their academic training, research initiatives, and practical applications that align with Houston’s healthcare priorities.</w:t>
      </w:r>
    </w:p>
    <w:bookmarkEnd w:id="21"/>
    <w:bookmarkStart w:id="22" w:name="X2759eb150934972723e893a9ce2207855b31bdb"/>
    <w:p>
      <w:pPr>
        <w:pStyle w:val="Heading3"/>
      </w:pPr>
      <w:r>
        <w:t xml:space="preserve">The Academic Path of a Biomedical Engineer</w:t>
      </w:r>
    </w:p>
    <w:p>
      <w:pPr>
        <w:pStyle w:val="FirstParagraph"/>
      </w:pPr>
      <w:r>
        <w:t xml:space="preserve">Becoming a Biomedical Engineer requires rigorous academic training in both engineering and biological sciences. Undergraduate programs in the United States typically emphasize coursework in mathematics, physics, biology, and computer science, alongside specialized subjects like biomaterials, biomechanics, and medical imaging. In Houston-specific programs at institutions such as Rice University or the University of Texas Health Science Center at Houston (UTHealth), students often engage with interdisciplinary projects that mirror real-world challenges faced by healthcare providers in the region.</w:t>
      </w:r>
    </w:p>
    <w:p>
      <w:pPr>
        <w:pStyle w:val="BodyText"/>
      </w:pPr>
      <w:r>
        <w:t xml:space="preserve">Houston’s proximity to NASA’s Johnson Space Center also offers unique opportunities for Biomedical Engineers. Research into space-related medical challenges—such as bone density loss or radiation exposure—has spurred innovation in wearable health monitors and remote diagnostics, which have applications beyond space exploration. This interdisciplinary synergy positions Houston as a nexus for cutting-edge biomedical engineering research.</w:t>
      </w:r>
    </w:p>
    <w:bookmarkEnd w:id="22"/>
    <w:bookmarkStart w:id="23" w:name="research-and-innovation-in-houston"/>
    <w:p>
      <w:pPr>
        <w:pStyle w:val="Heading3"/>
      </w:pPr>
      <w:r>
        <w:t xml:space="preserve">Research and Innovation in Houston</w:t>
      </w:r>
    </w:p>
    <w:p>
      <w:pPr>
        <w:pStyle w:val="FirstParagraph"/>
      </w:pPr>
      <w:r>
        <w:t xml:space="preserve">The Texas Medical Center (TMC), located in downtown Houston, is a prime example of how collaboration between Biomedical Engineers, clinicians, and researchers drives innovation. TMC houses over 70 institutions and hospitals, creating an environment where engineers can develop solutions to pressing medical issues. For instance, Biomedical Engineers at TMC have pioneered advancements in cardiovascular devices such as artificial heart valves and implantable defibrillators. These innovations are often tested in Houston’s clinical settings before being adopted globally.</w:t>
      </w:r>
    </w:p>
    <w:p>
      <w:pPr>
        <w:pStyle w:val="BodyText"/>
      </w:pPr>
      <w:r>
        <w:t xml:space="preserve">Additionally, Houston’s biotechnology sector thrives on partnerships between academia and industry. Companies like Medtronic, which has a significant presence in the region, collaborate with local universities to design next-generation medical devices tailored to patient-specific needs. Biomedical Engineers in Houston are also at the forefront of regenerative medicine, working on stem cell therapies and 3D-printed tissues that could revolutionize organ transplantation.</w:t>
      </w:r>
    </w:p>
    <w:bookmarkEnd w:id="23"/>
    <w:bookmarkStart w:id="24" w:name="ethical-and-societal-considerations"/>
    <w:p>
      <w:pPr>
        <w:pStyle w:val="Heading3"/>
      </w:pPr>
      <w:r>
        <w:t xml:space="preserve">Ethical and Societal Considerations</w:t>
      </w:r>
    </w:p>
    <w:p>
      <w:pPr>
        <w:pStyle w:val="FirstParagraph"/>
      </w:pPr>
      <w:r>
        <w:t xml:space="preserve">As a Biomedical Engineer in the United States Houston, one must navigate ethical dilemmas related to healthcare equity, data privacy, and the commercialization of medical technologies. For example, while Houston’s healthcare infrastructure is advanced, disparities in access to cutting-edge treatments persist. Biomedical Engineers are increasingly tasked with developing cost-effective solutions that address these inequalities.</w:t>
      </w:r>
    </w:p>
    <w:p>
      <w:pPr>
        <w:pStyle w:val="BodyText"/>
      </w:pPr>
      <w:r>
        <w:t xml:space="preserve">The integration of artificial intelligence (AI) in diagnostics and treatment planning also raises questions about patient autonomy and data security. In Houston, where AI-driven platforms are being tested for early cancer detection, engineers must balance innovation with the ethical imperative to protect patient confidentiality and ensure transparency in algorithmic decision-making.</w:t>
      </w:r>
    </w:p>
    <w:bookmarkEnd w:id="24"/>
    <w:bookmarkStart w:id="25" w:name="X97bf6047b28037e530d73a818335be2480d6efb"/>
    <w:p>
      <w:pPr>
        <w:pStyle w:val="Heading3"/>
      </w:pPr>
      <w:r>
        <w:t xml:space="preserve">Case Study: Biomedical Engineering at Rice University</w:t>
      </w:r>
    </w:p>
    <w:p>
      <w:pPr>
        <w:pStyle w:val="FirstParagraph"/>
      </w:pPr>
      <w:r>
        <w:t xml:space="preserve">Rice University’s Oshman Engineering Design Kitchen (OEDK) exemplifies the hands-on approach to biomedical engineering education in Houston. Students and faculty collaborate on projects such as wearable sensors for monitoring chronic diseases or low-cost prosthetic limbs for underserved communities. One notable initiative involved developing a portable, AI-powered diagnostic tool to detect sepsis—a life-threatening condition—using blood samples collected at Houston’s community clinics. This project highlights how Biomedical Engineers in Houston are leveraging technology to improve public health outcomes.</w:t>
      </w:r>
    </w:p>
    <w:bookmarkEnd w:id="25"/>
    <w:bookmarkStart w:id="26" w:name="conclusion"/>
    <w:p>
      <w:pPr>
        <w:pStyle w:val="Heading3"/>
      </w:pPr>
      <w:r>
        <w:t xml:space="preserve">Conclusion</w:t>
      </w:r>
    </w:p>
    <w:p>
      <w:pPr>
        <w:pStyle w:val="FirstParagraph"/>
      </w:pPr>
      <w:r>
        <w:t xml:space="preserve">The United States Houston stands as a beacon of innovation for Biomedical Engineers, offering unparalleled opportunities for research, collaboration, and real-world impact. From cutting-edge medical devices to regenerative medicine and AI-driven diagnostics, the work of Biomedical Engineers in this region is shaping the future of healthcare. As an undergraduate student pursuing this field, it is essential to recognize the interdisciplinary nature of biomedical engineering and its potential to address both local and global health challenges. Houston’s unique ecosystem ensures that aspiring Biomedical Engineers are equipped with the knowledge, skills, and ethical framework needed to contribute meaningfully to society.</w:t>
      </w:r>
    </w:p>
    <w:bookmarkEnd w:id="26"/>
    <w:bookmarkStart w:id="27" w:name="references"/>
    <w:p>
      <w:pPr>
        <w:pStyle w:val="Heading3"/>
      </w:pPr>
      <w:r>
        <w:t xml:space="preserve">References</w:t>
      </w:r>
    </w:p>
    <w:p>
      <w:pPr>
        <w:numPr>
          <w:ilvl w:val="0"/>
          <w:numId w:val="1001"/>
        </w:numPr>
        <w:pStyle w:val="Compact"/>
      </w:pPr>
      <w:r>
        <w:t xml:space="preserve">Texas Medical Center. (n.d.). "About the Texas Medical Center." Retrieved from https://www.tmc.org</w:t>
      </w:r>
    </w:p>
    <w:p>
      <w:pPr>
        <w:numPr>
          <w:ilvl w:val="0"/>
          <w:numId w:val="1001"/>
        </w:numPr>
        <w:pStyle w:val="Compact"/>
      </w:pPr>
      <w:r>
        <w:t xml:space="preserve">Rice University Oshman Engineering Design Kitchen. (n.d.). "Student Projects." Retrieved from https://www.oedk.rice.edu</w:t>
      </w:r>
    </w:p>
    <w:p>
      <w:pPr>
        <w:numPr>
          <w:ilvl w:val="0"/>
          <w:numId w:val="1001"/>
        </w:numPr>
        <w:pStyle w:val="Compact"/>
      </w:pPr>
      <w:r>
        <w:t xml:space="preserve">University of Houston. (2023). "Biomedical Engineering Program Overview." Retrieved from https://uh.edu/undergraduate-programs/biomedical-engineering</w:t>
      </w:r>
    </w:p>
    <w:bookmarkEnd w:id="27"/>
    <w:p>
      <w:pPr>
        <w:pStyle w:val="FirstParagraph"/>
      </w:pPr>
      <w:r>
        <w:t xml:space="preserve">© 2023 Undergraduate Thesis on Biomedical Engineering in United States Houston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Biomedical Engineer in the United States Houston</dc:title>
  <dc:creator/>
  <dc:language>en</dc:language>
  <cp:keywords/>
  <dcterms:created xsi:type="dcterms:W3CDTF">2026-07-23T06:12:11Z</dcterms:created>
  <dcterms:modified xsi:type="dcterms:W3CDTF">2026-07-23T06:12:11Z</dcterms:modified>
</cp:coreProperties>
</file>

<file path=docProps/custom.xml><?xml version="1.0" encoding="utf-8"?>
<Properties xmlns="http://schemas.openxmlformats.org/officeDocument/2006/custom-properties" xmlns:vt="http://schemas.openxmlformats.org/officeDocument/2006/docPropsVTypes"/>
</file>