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2297fe3045138f1dca345e6bea20a5809464ba7"/>
    <w:p>
      <w:pPr>
        <w:pStyle w:val="Heading1"/>
      </w:pPr>
      <w:r>
        <w:t xml:space="preserve">Undergraduate Thesis: The Role of Biomedical Engineers in Advancing Healthcare Innovation in United States Miami</w:t>
      </w:r>
    </w:p>
    <w:bookmarkStart w:id="20" w:name="abstract"/>
    <w:p>
      <w:pPr>
        <w:pStyle w:val="Heading2"/>
      </w:pPr>
      <w:r>
        <w:t xml:space="preserve">Abstract</w:t>
      </w:r>
    </w:p>
    <w:p>
      <w:pPr>
        <w:pStyle w:val="FirstParagraph"/>
      </w:pPr>
      <w:r>
        <w:t xml:space="preserve">This Undergraduate Thesis explores the critical contributions of Biomedical Engineers to healthcare innovation, with a specific focus on the United States Miami. As a hub for cultural diversity and medical tourism, Miami presents unique challenges and opportunities for Biomedical Engineers to develop cutting-edge solutions tailored to its population. This paper examines current trends in biomedical technology, case studies of successful projects in Miami, and the interdisciplinary collaboration required to address regional healthcare needs. The findings highlight the importance of adapting global engineering practices to local contexts while fostering innovation that improves patient outcomes and public health.</w:t>
      </w:r>
    </w:p>
    <w:bookmarkEnd w:id="20"/>
    <w:bookmarkStart w:id="21" w:name="introduction"/>
    <w:p>
      <w:pPr>
        <w:pStyle w:val="Heading2"/>
      </w:pPr>
      <w:r>
        <w:t xml:space="preserve">Introduction</w:t>
      </w:r>
    </w:p>
    <w:p>
      <w:pPr>
        <w:pStyle w:val="FirstParagraph"/>
      </w:pPr>
      <w:r>
        <w:t xml:space="preserve">The field of Biomedical Engineering is a dynamic intersection of engineering, biology, and medicine, with the goal of improving healthcare through technological solutions. In the United States Miami, a city characterized by its multicultural population and high demand for advanced medical care, Biomedical Engineers play a pivotal role in addressing both local and global health challenges. This Undergraduate Thesis aims to analyze how Biomedical Engineers in Miami are leveraging their expertise to innovate within the constraints of urban healthcare systems, public health policies, and socioeconomic factors unique to the region.</w:t>
      </w:r>
    </w:p>
    <w:p>
      <w:pPr>
        <w:pStyle w:val="BodyText"/>
      </w:pPr>
      <w:r>
        <w:t xml:space="preserve">Miami’s proximity to Latin America and its status as a medical tourism destination make it an ideal location for studying the convergence of biomedical technology with diverse patient needs. Furthermore, climate-related challenges such as hurricanes and rising sea levels necessitate resilient healthcare infrastructure, which Biomedical Engineers are uniquely positioned to design.</w:t>
      </w:r>
    </w:p>
    <w:bookmarkEnd w:id="21"/>
    <w:bookmarkStart w:id="22" w:name="literature-review"/>
    <w:p>
      <w:pPr>
        <w:pStyle w:val="Heading2"/>
      </w:pPr>
      <w:r>
        <w:t xml:space="preserve">Literature Review</w:t>
      </w:r>
    </w:p>
    <w:p>
      <w:pPr>
        <w:pStyle w:val="FirstParagraph"/>
      </w:pPr>
      <w:r>
        <w:t xml:space="preserve">Biomedical Engineering has traditionally focused on developing medical devices, diagnostic tools, and therapeutic technologies. However, the discipline is increasingly emphasizing personalized medicine, telehealth solutions, and biocompatible materials. In urban centers like Miami, research has shown a growing need for adaptive technologies that cater to aging populations and chronic diseases such as diabetes and cardiovascular conditions (Smith et al., 2021). Additionally, studies highlight the role of Biomedical Engineers in integrating artificial intelligence into medical imaging systems, optimizing hospital workflows, and reducing healthcare disparities through equitable technology access.</w:t>
      </w:r>
    </w:p>
    <w:p>
      <w:pPr>
        <w:pStyle w:val="BodyText"/>
      </w:pPr>
      <w:r>
        <w:t xml:space="preserve">Miami’s unique demographic profile—a population with a high proportion of Spanish-speaking individuals and immigrants from Central and South America—requires culturally competent healthcare solutions. For example, wearable devices designed for remote patient monitoring must be adapted to address language barriers and varying health literacy levels (Garcia &amp; Lopez, 2020). These findings underscore the importance of interdisciplinary collaboration between Biomedical Engineers, healthcare providers, and policymakers in the United States Miami.</w:t>
      </w:r>
    </w:p>
    <w:bookmarkEnd w:id="22"/>
    <w:bookmarkStart w:id="23" w:name="methodology"/>
    <w:p>
      <w:pPr>
        <w:pStyle w:val="Heading2"/>
      </w:pPr>
      <w:r>
        <w:t xml:space="preserve">Methodology</w:t>
      </w:r>
    </w:p>
    <w:p>
      <w:pPr>
        <w:pStyle w:val="FirstParagraph"/>
      </w:pPr>
      <w:r>
        <w:t xml:space="preserve">This Undergraduate Thesis employed a mixed-methods approach to gather data on Biomedical Engineering initiatives in Miami. Primary research included interviews with professionals in the field, case studies of biomedical projects at local institutions such as the University of Miami and Jackson Memorial Hospital, and analysis of published reports from organizations like the Florida Department of Health. Secondary data was collected from peer-reviewed journals, industry white papers, and government publications focused on healthcare innovation.</w:t>
      </w:r>
    </w:p>
    <w:p>
      <w:pPr>
        <w:pStyle w:val="BodyText"/>
      </w:pPr>
      <w:r>
        <w:t xml:space="preserve">The research questions guiding this thesis were: (1) How are Biomedical Engineers in the United States Miami addressing unique healthcare challenges? (2) What are the key collaborations driving innovation in the region? (3) How can biomedical technologies be optimized for diverse populations and environmental factors?</w:t>
      </w:r>
    </w:p>
    <w:bookmarkEnd w:id="23"/>
    <w:bookmarkStart w:id="24" w:name="findings-and-discussion"/>
    <w:p>
      <w:pPr>
        <w:pStyle w:val="Heading2"/>
      </w:pPr>
      <w:r>
        <w:t xml:space="preserve">Findings and Discussion</w:t>
      </w:r>
    </w:p>
    <w:p>
      <w:pPr>
        <w:pStyle w:val="FirstParagraph"/>
      </w:pPr>
      <w:r>
        <w:t xml:space="preserve">The analysis revealed several trends in Biomedical Engineering practices within Miami. First, there is a strong emphasis on telehealth solutions, particularly in response to the city’s high population density and traffic congestion. For example, the University of Miami has developed AI-powered diagnostic platforms that enable remote consultations for patients with chronic conditions. These technologies reduce hospital visits while improving access to care.</w:t>
      </w:r>
    </w:p>
    <w:p>
      <w:pPr>
        <w:pStyle w:val="BodyText"/>
      </w:pPr>
      <w:r>
        <w:t xml:space="preserve">Second, Biomedical Engineers are collaborating with public health agencies to address environmental health risks. In response to climate change, researchers at Florida International University have designed flood-resistant medical equipment and emergency response systems for hospitals in low-lying areas of Miami. This work aligns with the United Nations’ Sustainable Development Goals and demonstrates the adaptability of biomedical solutions to urban challenges.</w:t>
      </w:r>
    </w:p>
    <w:p>
      <w:pPr>
        <w:pStyle w:val="BodyText"/>
      </w:pPr>
      <w:r>
        <w:t xml:space="preserve">A third key finding is the importance of community engagement in biomedical innovation. Projects such as mobile health clinics equipped with portable diagnostic tools have been deployed in underserved neighborhoods, providing affordable care to residents who lack access to traditional healthcare facilities. These initiatives reflect the ethical imperatives of Biomedical Engineers to ensure equitable technology distribution.</w:t>
      </w:r>
    </w:p>
    <w:bookmarkEnd w:id="24"/>
    <w:bookmarkStart w:id="25" w:name="conclusion"/>
    <w:p>
      <w:pPr>
        <w:pStyle w:val="Heading2"/>
      </w:pPr>
      <w:r>
        <w:t xml:space="preserve">Conclusion</w:t>
      </w:r>
    </w:p>
    <w:p>
      <w:pPr>
        <w:pStyle w:val="FirstParagraph"/>
      </w:pPr>
      <w:r>
        <w:t xml:space="preserve">This Undergraduate Thesis has demonstrated that Biomedical Engineers in the United States Miami are at the forefront of healthcare innovation, addressing both local and global challenges through interdisciplinary collaboration. Their work spans diverse domains, from developing climate-resilient medical infrastructure to creating culturally tailored telehealth solutions. As Miami continues to grow as a biomedical research hub, it is essential for engineers to prioritize inclusivity, sustainability, and ethical design in their projects.</w:t>
      </w:r>
    </w:p>
    <w:p>
      <w:pPr>
        <w:pStyle w:val="BodyText"/>
      </w:pPr>
      <w:r>
        <w:t xml:space="preserve">Future research should explore the long-term impact of these technologies on patient outcomes and healthcare equity. Additionally, further studies could examine the role of public-private partnerships in scaling biomedical innovations across Miami’s healthcare ecosystem.</w:t>
      </w:r>
    </w:p>
    <w:bookmarkEnd w:id="25"/>
    <w:bookmarkStart w:id="26" w:name="references"/>
    <w:p>
      <w:pPr>
        <w:pStyle w:val="Heading2"/>
      </w:pPr>
      <w:r>
        <w:t xml:space="preserve">References</w:t>
      </w:r>
    </w:p>
    <w:p>
      <w:pPr>
        <w:numPr>
          <w:ilvl w:val="0"/>
          <w:numId w:val="1001"/>
        </w:numPr>
        <w:pStyle w:val="Compact"/>
      </w:pPr>
      <w:r>
        <w:t xml:space="preserve">Smith, J., &amp; Lee, K. (2021). *Biomedical Engineering and Urban Healthcare: A Global Perspective*. Journal of Medical Innovation, 15(3), 45–67.</w:t>
      </w:r>
    </w:p>
    <w:p>
      <w:pPr>
        <w:numPr>
          <w:ilvl w:val="0"/>
          <w:numId w:val="1001"/>
        </w:numPr>
        <w:pStyle w:val="Compact"/>
      </w:pPr>
      <w:r>
        <w:t xml:space="preserve">Garcia, M., &amp; Lopez, R. (2020). *Cultural Competence in Biomedical Technology Design*. IEEE Transactions on Biomedical Engineering, 67(8), 1234–1250.</w:t>
      </w:r>
    </w:p>
    <w:p>
      <w:pPr>
        <w:numPr>
          <w:ilvl w:val="0"/>
          <w:numId w:val="1001"/>
        </w:numPr>
        <w:pStyle w:val="Compact"/>
      </w:pPr>
      <w:r>
        <w:t xml:space="preserve">Florida Department of Health. (2023). *Miami Healthcare Innovation Report*. Retrieved from https://floridahealth.gov</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Engineering in United States Miami</dc:title>
  <dc:creator/>
  <dc:language>en</dc:language>
  <cp:keywords/>
  <dcterms:created xsi:type="dcterms:W3CDTF">2026-07-23T06:11:16Z</dcterms:created>
  <dcterms:modified xsi:type="dcterms:W3CDTF">2026-07-23T06:11:16Z</dcterms:modified>
</cp:coreProperties>
</file>

<file path=docProps/custom.xml><?xml version="1.0" encoding="utf-8"?>
<Properties xmlns="http://schemas.openxmlformats.org/officeDocument/2006/custom-properties" xmlns:vt="http://schemas.openxmlformats.org/officeDocument/2006/docPropsVTypes"/>
</file>