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31" w:name="Xf8246b0ad5ff19d08cbdaa48d2a9604fbd49398"/>
    <w:p>
      <w:pPr>
        <w:pStyle w:val="Heading1"/>
      </w:pPr>
      <w:r>
        <w:t xml:space="preserve">Undergraduate Thesis: The Role of a Biomedical Engineer in the United States New York City Healthcare Ecosystem</w:t>
      </w:r>
    </w:p>
    <w:bookmarkStart w:id="20" w:name="abstract"/>
    <w:p>
      <w:pPr>
        <w:pStyle w:val="Heading2"/>
      </w:pPr>
      <w:r>
        <w:t xml:space="preserve">Abstract</w:t>
      </w:r>
    </w:p>
    <w:p>
      <w:pPr>
        <w:pStyle w:val="FirstParagraph"/>
      </w:pPr>
      <w:r>
        <w:t xml:space="preserve">This undergraduate thesis explores the critical role of Biomedical Engineers within the healthcare infrastructure of United States New York City (NYC). As a global hub for innovation, NYC presents unique challenges and opportunities for professionals in biomedical engineering. This document examines how Biomedical Engineers contribute to advancing medical technologies, improving patient outcomes, and addressing urban healthcare disparities. The study highlights specific case studies, institutional collaborations, and the impact of technological advancements in NYC’s hospitals and research facilities.</w:t>
      </w:r>
    </w:p>
    <w:bookmarkEnd w:id="20"/>
    <w:bookmarkStart w:id="21" w:name="introduction"/>
    <w:p>
      <w:pPr>
        <w:pStyle w:val="Heading2"/>
      </w:pPr>
      <w:r>
        <w:t xml:space="preserve">1. Introduction</w:t>
      </w:r>
    </w:p>
    <w:p>
      <w:pPr>
        <w:pStyle w:val="FirstParagraph"/>
      </w:pPr>
      <w:r>
        <w:t xml:space="preserve">New York City stands as a beacon of medical innovation in the United States, housing world-renowned institutions such as Memorial Sloan Kettering Cancer Center, NewYork-Presbyterian Hospital, and the Icahn School of Medicine at Mount Sinai. The city’s dense population, diverse demographics, and cutting-edge research facilities create a dynamic environment for Biomedical Engineers. These professionals are tasked with designing medical devices, optimizing diagnostic tools, and integrating technology into clinical workflows to meet the demands of urban healthcare systems.</w:t>
      </w:r>
    </w:p>
    <w:p>
      <w:pPr>
        <w:pStyle w:val="BodyText"/>
      </w:pPr>
      <w:r>
        <w:t xml:space="preserve">The purpose of this thesis is to analyze the contributions of Biomedical Engineers in NYC’s healthcare landscape. It will address how their work aligns with the city’s goals for equitable access to advanced medical care, its focus on public health initiatives, and its role as a global leader in biomedical innovation.</w:t>
      </w:r>
    </w:p>
    <w:bookmarkEnd w:id="21"/>
    <w:bookmarkStart w:id="22" w:name="Xf315a5677ed4f02fc35f1b1de9dd96f0cb7fcbc"/>
    <w:p>
      <w:pPr>
        <w:pStyle w:val="Heading2"/>
      </w:pPr>
      <w:r>
        <w:t xml:space="preserve">2. The Role of a Biomedical Engineer in Urban Healthcare</w:t>
      </w:r>
    </w:p>
    <w:p>
      <w:pPr>
        <w:pStyle w:val="FirstParagraph"/>
      </w:pPr>
      <w:r>
        <w:t xml:space="preserve">Biomedical Engineering is an interdisciplinary field that combines principles of engineering, biology, and medicine to solve complex healthcare problems. In NYC, this discipline takes on added significance due to the city’s unique challenges: high patient volumes, urban overcrowding, and disparities in healthcare access across neighborhoods. Biomedical Engineers in NYC must navigate these complexities while developing solutions that are both scalable and inclusive.</w:t>
      </w:r>
    </w:p>
    <w:p>
      <w:pPr>
        <w:pStyle w:val="BodyText"/>
      </w:pPr>
      <w:r>
        <w:t xml:space="preserve">Key responsibilities of Biomedical Engineers in this context include:</w:t>
      </w:r>
    </w:p>
    <w:p>
      <w:pPr>
        <w:numPr>
          <w:ilvl w:val="0"/>
          <w:numId w:val="1001"/>
        </w:numPr>
        <w:pStyle w:val="Compact"/>
      </w:pPr>
      <w:r>
        <w:rPr>
          <w:bCs/>
          <w:b/>
        </w:rPr>
        <w:t xml:space="preserve">Designing Medical Devices</w:t>
      </w:r>
      <w:r>
        <w:t xml:space="preserve">: Creating wearable health monitors, prosthetics, and diagnostic equipment tailored to the needs of NYC’s diverse population.</w:t>
      </w:r>
    </w:p>
    <w:p>
      <w:pPr>
        <w:numPr>
          <w:ilvl w:val="0"/>
          <w:numId w:val="1001"/>
        </w:numPr>
        <w:pStyle w:val="Compact"/>
      </w:pPr>
      <w:r>
        <w:rPr>
          <w:bCs/>
          <w:b/>
        </w:rPr>
        <w:t xml:space="preserve">Optimizing Clinical Workflows</w:t>
      </w:r>
      <w:r>
        <w:t xml:space="preserve">: Integrating robotics and AI into surgical procedures at institutions like NYU Langone Health or Columbia University Irving Medical Center.</w:t>
      </w:r>
    </w:p>
    <w:p>
      <w:pPr>
        <w:numPr>
          <w:ilvl w:val="0"/>
          <w:numId w:val="1001"/>
        </w:numPr>
        <w:pStyle w:val="Compact"/>
      </w:pPr>
      <w:r>
        <w:rPr>
          <w:bCs/>
          <w:b/>
        </w:rPr>
        <w:t xml:space="preserve">Addressing Urban Healthcare Disparities</w:t>
      </w:r>
      <w:r>
        <w:t xml:space="preserve">: Collaborating with public health departments to develop low-cost, high-impact technologies for underserved communities.</w:t>
      </w:r>
    </w:p>
    <w:bookmarkEnd w:id="22"/>
    <w:bookmarkStart w:id="25" w:name="case-studies-in-new-york-city"/>
    <w:p>
      <w:pPr>
        <w:pStyle w:val="Heading2"/>
      </w:pPr>
      <w:r>
        <w:t xml:space="preserve">3. Case Studies in New York City</w:t>
      </w:r>
    </w:p>
    <w:p>
      <w:pPr>
        <w:pStyle w:val="FirstParagraph"/>
      </w:pPr>
      <w:r>
        <w:t xml:space="preserve">This section highlights specific examples of Biomedical Engineering projects in NYC that demonstrate the field’s impact on urban healthcare.</w:t>
      </w:r>
    </w:p>
    <w:bookmarkStart w:id="23" w:name="X690e9ed74b6760223a541e13e268d4d0372cedc"/>
    <w:p>
      <w:pPr>
        <w:pStyle w:val="Heading3"/>
      </w:pPr>
      <w:r>
        <w:t xml:space="preserve">Case Study 1: Telemedicine Platforms for Remote Patient Monitoring</w:t>
      </w:r>
    </w:p>
    <w:p>
      <w:pPr>
        <w:pStyle w:val="FirstParagraph"/>
      </w:pPr>
      <w:r>
        <w:t xml:space="preserve">In response to the growing demand for remote healthcare services, Biomedical Engineers at Mount Sinai have developed AI-driven telemedicine platforms. These systems enable real-time monitoring of patients with chronic conditions, such as diabetes and hypertension, reducing hospital readmissions and improving outcomes in neighborhoods with limited access to specialist care.</w:t>
      </w:r>
    </w:p>
    <w:bookmarkEnd w:id="23"/>
    <w:bookmarkStart w:id="24" w:name="Xa7dbfa77e165c4ebd5ffdeafc3b841e23bb255b"/>
    <w:p>
      <w:pPr>
        <w:pStyle w:val="Heading3"/>
      </w:pPr>
      <w:r>
        <w:t xml:space="preserve">Case Study 2: 3D-Printed Prosthetics for Pediatric Patients</w:t>
      </w:r>
    </w:p>
    <w:p>
      <w:pPr>
        <w:pStyle w:val="FirstParagraph"/>
      </w:pPr>
      <w:r>
        <w:t xml:space="preserve">At the Hospital for Special Surgery (HSS), Biomedical Engineers have pioneered the use of 3D-printed prosthetics for children. These customized devices are cost-effective, rapidly produced, and tailored to individual needs—a critical innovation in NYC’s high-cost healthcare environment.</w:t>
      </w:r>
    </w:p>
    <w:bookmarkEnd w:id="24"/>
    <w:bookmarkEnd w:id="25"/>
    <w:bookmarkStart w:id="26" w:name="Xf3ce0184f3fa25352375eb3981ea4f4095e9372"/>
    <w:p>
      <w:pPr>
        <w:pStyle w:val="Heading2"/>
      </w:pPr>
      <w:r>
        <w:t xml:space="preserve">4. Collaboration with Academic and Industry Partners</w:t>
      </w:r>
    </w:p>
    <w:p>
      <w:pPr>
        <w:pStyle w:val="FirstParagraph"/>
      </w:pPr>
      <w:r>
        <w:t xml:space="preserve">NYC’s academic institutions play a pivotal role in advancing Biomedical Engineering research. Collaborations between engineers and medical professionals at institutions like the Stevens Institute of Technology, Columbia University, and NYU Tandon School of Engineering have led to groundbreaking innovations.</w:t>
      </w:r>
    </w:p>
    <w:p>
      <w:pPr>
        <w:pStyle w:val="BodyText"/>
      </w:pPr>
      <w:r>
        <w:t xml:space="preserve">Notable partnerships include:</w:t>
      </w:r>
    </w:p>
    <w:p>
      <w:pPr>
        <w:numPr>
          <w:ilvl w:val="0"/>
          <w:numId w:val="1002"/>
        </w:numPr>
        <w:pStyle w:val="Compact"/>
      </w:pPr>
      <w:r>
        <w:rPr>
          <w:bCs/>
          <w:b/>
        </w:rPr>
        <w:t xml:space="preserve">Columbia University’s Biomedical Engineering Department</w:t>
      </w:r>
      <w:r>
        <w:t xml:space="preserve">: Researching brain-computer interfaces for stroke rehabilitation.</w:t>
      </w:r>
    </w:p>
    <w:p>
      <w:pPr>
        <w:numPr>
          <w:ilvl w:val="0"/>
          <w:numId w:val="1002"/>
        </w:numPr>
        <w:pStyle w:val="Compact"/>
      </w:pPr>
      <w:r>
        <w:rPr>
          <w:bCs/>
          <w:b/>
        </w:rPr>
        <w:t xml:space="preserve">NYU’s Center for Advanced Technology in Telecommunications (CATT)</w:t>
      </w:r>
      <w:r>
        <w:t xml:space="preserve">: Developing next-generation telehealth solutions.</w:t>
      </w:r>
    </w:p>
    <w:p>
      <w:pPr>
        <w:pStyle w:val="FirstParagraph"/>
      </w:pPr>
      <w:r>
        <w:t xml:space="preserve">Additionally, NYC’s biotechnology startups and industry leaders, such as those in the Brooklyn BioTech corridor, provide Biomedical Engineers with opportunities to commercialize their work while addressing urban healthcare challenges.</w:t>
      </w:r>
    </w:p>
    <w:bookmarkEnd w:id="26"/>
    <w:bookmarkStart w:id="27" w:name="X48436dcc7321779d00021ee651ac8d167807e3e"/>
    <w:p>
      <w:pPr>
        <w:pStyle w:val="Heading2"/>
      </w:pPr>
      <w:r>
        <w:t xml:space="preserve">5. Challenges Faced by Biomedical Engineers in New York City</w:t>
      </w:r>
    </w:p>
    <w:p>
      <w:pPr>
        <w:pStyle w:val="FirstParagraph"/>
      </w:pPr>
      <w:r>
        <w:t xml:space="preserve">Despite its advantages, NYC presents unique challenges for Biomedical Engineers. These include:</w:t>
      </w:r>
    </w:p>
    <w:p>
      <w:pPr>
        <w:numPr>
          <w:ilvl w:val="0"/>
          <w:numId w:val="1003"/>
        </w:numPr>
        <w:pStyle w:val="Compact"/>
      </w:pPr>
      <w:r>
        <w:rPr>
          <w:bCs/>
          <w:b/>
        </w:rPr>
        <w:t xml:space="preserve">Regulatory Complexity</w:t>
      </w:r>
      <w:r>
        <w:t xml:space="preserve">: Navigating FDA guidelines while developing novel medical devices for a fast-paced urban environment.</w:t>
      </w:r>
    </w:p>
    <w:p>
      <w:pPr>
        <w:numPr>
          <w:ilvl w:val="0"/>
          <w:numId w:val="1003"/>
        </w:numPr>
        <w:pStyle w:val="Compact"/>
      </w:pPr>
      <w:r>
        <w:rPr>
          <w:bCs/>
          <w:b/>
        </w:rPr>
        <w:t xml:space="preserve">Urban Infrastructure Constraints</w:t>
      </w:r>
      <w:r>
        <w:t xml:space="preserve">: Designing solutions that fit within limited hospital space and high patient turnover rates.</w:t>
      </w:r>
    </w:p>
    <w:p>
      <w:pPr>
        <w:numPr>
          <w:ilvl w:val="0"/>
          <w:numId w:val="1003"/>
        </w:numPr>
        <w:pStyle w:val="Compact"/>
      </w:pPr>
      <w:r>
        <w:rPr>
          <w:bCs/>
          <w:b/>
        </w:rPr>
        <w:t xml:space="preserve">Ethical Considerations</w:t>
      </w:r>
      <w:r>
        <w:t xml:space="preserve">: Ensuring equitable access to advanced technologies in diverse, underserved communities.</w:t>
      </w:r>
    </w:p>
    <w:p>
      <w:pPr>
        <w:pStyle w:val="FirstParagraph"/>
      </w:pPr>
      <w:r>
        <w:t xml:space="preserve">Addressing these challenges requires interdisciplinary collaboration, regulatory expertise, and a deep understanding of NYC’s healthcare needs.</w:t>
      </w:r>
    </w:p>
    <w:bookmarkEnd w:id="27"/>
    <w:bookmarkStart w:id="28" w:name="X23b4802fd3e6e60b0d5b53d236cd04fb847e2cb"/>
    <w:p>
      <w:pPr>
        <w:pStyle w:val="Heading2"/>
      </w:pPr>
      <w:r>
        <w:t xml:space="preserve">6. Future Directions for Biomedical Engineering in NYC</w:t>
      </w:r>
    </w:p>
    <w:p>
      <w:pPr>
        <w:pStyle w:val="FirstParagraph"/>
      </w:pPr>
      <w:r>
        <w:t xml:space="preserve">The future of Biomedical Engineering in NYC is poised for expansion through emerging technologies such as CRISPR gene editing, nanotechnology, and AI-driven diagnostics. The city’s investment in initiatives like the New York Genome Center and the Brooklyn Tech Triangle will further catalyze innovation.</w:t>
      </w:r>
    </w:p>
    <w:p>
      <w:pPr>
        <w:pStyle w:val="BodyText"/>
      </w:pPr>
      <w:r>
        <w:t xml:space="preserve">Potential areas of growth include:</w:t>
      </w:r>
    </w:p>
    <w:p>
      <w:pPr>
        <w:numPr>
          <w:ilvl w:val="0"/>
          <w:numId w:val="1004"/>
        </w:numPr>
        <w:pStyle w:val="Compact"/>
      </w:pPr>
      <w:r>
        <w:rPr>
          <w:bCs/>
          <w:b/>
        </w:rPr>
        <w:t xml:space="preserve">Personalized Medicine</w:t>
      </w:r>
      <w:r>
        <w:t xml:space="preserve">: Leveraging NYC’s diverse population to develop targeted therapies.</w:t>
      </w:r>
    </w:p>
    <w:p>
      <w:pPr>
        <w:numPr>
          <w:ilvl w:val="0"/>
          <w:numId w:val="1004"/>
        </w:numPr>
        <w:pStyle w:val="Compact"/>
      </w:pPr>
      <w:r>
        <w:rPr>
          <w:bCs/>
          <w:b/>
        </w:rPr>
        <w:t xml:space="preserve">Sustainable Healthcare Solutions</w:t>
      </w:r>
      <w:r>
        <w:t xml:space="preserve">: Designing energy-efficient medical devices for urban hospitals.</w:t>
      </w:r>
    </w:p>
    <w:bookmarkEnd w:id="28"/>
    <w:bookmarkStart w:id="29" w:name="conclusion"/>
    <w:p>
      <w:pPr>
        <w:pStyle w:val="Heading2"/>
      </w:pPr>
      <w:r>
        <w:t xml:space="preserve">7. Conclusion</w:t>
      </w:r>
    </w:p>
    <w:p>
      <w:pPr>
        <w:pStyle w:val="FirstParagraph"/>
      </w:pPr>
      <w:r>
        <w:t xml:space="preserve">In conclusion, the role of a Biomedical Engineer in United States New York City is both challenging and transformative. By bridging engineering principles with clinical needs, these professionals are driving advancements that improve healthcare delivery for millions of residents. As NYC continues to grow as a global epicenter for medical innovation, the contributions of Biomedical Engineers will remain central to shaping the future of urban healthcare.</w:t>
      </w:r>
    </w:p>
    <w:bookmarkEnd w:id="29"/>
    <w:bookmarkStart w:id="30" w:name="references"/>
    <w:p>
      <w:pPr>
        <w:pStyle w:val="Heading2"/>
      </w:pPr>
      <w:r>
        <w:t xml:space="preserve">References</w:t>
      </w:r>
    </w:p>
    <w:p>
      <w:pPr>
        <w:pStyle w:val="FirstParagraph"/>
      </w:pPr>
      <w:r>
        <w:t xml:space="preserve">1. New York City Department of Health and Mental Hygiene. (2023).</w:t>
      </w:r>
      <w:r>
        <w:t xml:space="preserve"> </w:t>
      </w:r>
      <w:r>
        <w:rPr>
          <w:iCs/>
          <w:i/>
        </w:rPr>
        <w:t xml:space="preserve">Urban Healthcare Challenges in NYC</w:t>
      </w:r>
      <w:r>
        <w:t xml:space="preserve">.</w:t>
      </w:r>
      <w:r>
        <w:br/>
      </w:r>
      <w:r>
        <w:t xml:space="preserve">2. Memorial Sloan Kettering Cancer Center. (2023).</w:t>
      </w:r>
      <w:r>
        <w:t xml:space="preserve"> </w:t>
      </w:r>
      <w:r>
        <w:rPr>
          <w:iCs/>
          <w:i/>
        </w:rPr>
        <w:t xml:space="preserve">Innovations in Biomedical Engineering for Oncology</w:t>
      </w:r>
      <w:r>
        <w:t xml:space="preserve">.</w:t>
      </w:r>
      <w:r>
        <w:br/>
      </w:r>
      <w:r>
        <w:t xml:space="preserve">3. Icahn School of Medicine at Mount Sinai. (2023).</w:t>
      </w:r>
      <w:r>
        <w:t xml:space="preserve"> </w:t>
      </w:r>
      <w:r>
        <w:rPr>
          <w:iCs/>
          <w:i/>
        </w:rPr>
        <w:t xml:space="preserve">Telemedicine and Remote Patient Monitoring in Urban Settings</w:t>
      </w:r>
      <w:r>
        <w:t xml:space="preserve">.</w:t>
      </w:r>
      <w:r>
        <w:br/>
      </w:r>
      <w:r>
        <w:t xml:space="preserve">4. NYU Tandon School of Engineering. (2023).</w:t>
      </w:r>
      <w:r>
        <w:t xml:space="preserve"> </w:t>
      </w:r>
      <w:r>
        <w:rPr>
          <w:iCs/>
          <w:i/>
        </w:rPr>
        <w:t xml:space="preserve">Biomedical Engineering Research in New York City</w:t>
      </w:r>
      <w:r>
        <w:t xml:space="preserv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United States New York City</dc:title>
  <dc:creator/>
  <dc:language>en</dc:language>
  <cp:keywords/>
  <dcterms:created xsi:type="dcterms:W3CDTF">2026-07-24T00:05:54Z</dcterms:created>
  <dcterms:modified xsi:type="dcterms:W3CDTF">2026-07-24T00:05:54Z</dcterms:modified>
</cp:coreProperties>
</file>

<file path=docProps/custom.xml><?xml version="1.0" encoding="utf-8"?>
<Properties xmlns="http://schemas.openxmlformats.org/officeDocument/2006/custom-properties" xmlns:vt="http://schemas.openxmlformats.org/officeDocument/2006/docPropsVTypes"/>
</file>