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7743c844e04ad9043cbd2f3e5eb2a6fc0c1b2db"/>
    <w:p>
      <w:pPr>
        <w:pStyle w:val="Heading1"/>
      </w:pPr>
      <w:r>
        <w:t xml:space="preserve">Undergraduate Thesis: The Role of a Business Consultant in Algeria's Economic Landscape (Algiers)</w:t>
      </w:r>
    </w:p>
    <w:bookmarkStart w:id="20" w:name="abstract"/>
    <w:p>
      <w:pPr>
        <w:pStyle w:val="Heading2"/>
      </w:pPr>
      <w:r>
        <w:t xml:space="preserve">Abstract</w:t>
      </w:r>
    </w:p>
    <w:p>
      <w:pPr>
        <w:pStyle w:val="FirstParagraph"/>
      </w:pPr>
      <w:r>
        <w:t xml:space="preserve">This Undergraduate Thesis explores the significance of a Business Consultant within the economic framework of Algeria, with a specific focus on Algiers, the country’s capital and largest city. The document analyzes how business consultants contribute to organizational growth, market adaptation, and strategic decision-making in a region characterized by unique regulatory challenges and cultural dynamics. Through case studies and theoretical frameworks, this thesis highlights the necessity of specialized consulting services for businesses operating in Algeria’s evolving economy.</w:t>
      </w:r>
    </w:p>
    <w:bookmarkEnd w:id="20"/>
    <w:bookmarkStart w:id="21" w:name="introduction"/>
    <w:p>
      <w:pPr>
        <w:pStyle w:val="Heading2"/>
      </w:pPr>
      <w:r>
        <w:t xml:space="preserve">Introduction</w:t>
      </w:r>
    </w:p>
    <w:p>
      <w:pPr>
        <w:pStyle w:val="FirstParagraph"/>
      </w:pPr>
      <w:r>
        <w:t xml:space="preserve">Algeria, with its rich natural resources and strategic geographic location, has long been a focal point for economic activity in North Africa. However, the country faces persistent challenges such as bureaucratic inefficiencies, currency fluctuations (the Algerian dinar), and limited foreign investment. Algiers, as the political and economic hub of Algeria, serves as a critical center for business innovation and international trade. In this context, a Business Consultant plays a pivotal role in helping organizations navigate these complexities while aligning with local regulations and market demands.</w:t>
      </w:r>
    </w:p>
    <w:bookmarkEnd w:id="21"/>
    <w:bookmarkStart w:id="24" w:name="X9172fd858ce993b41ca505eb2a71a2487f8c23e"/>
    <w:p>
      <w:pPr>
        <w:pStyle w:val="Heading2"/>
      </w:pPr>
      <w:r>
        <w:t xml:space="preserve">The Role of a Business Consultant in Algeria</w:t>
      </w:r>
    </w:p>
    <w:p>
      <w:pPr>
        <w:pStyle w:val="FirstParagraph"/>
      </w:pPr>
      <w:r>
        <w:t xml:space="preserve">A Business Consultant provides expert advice to organizations on improving efficiency, reducing costs, and enhancing competitiveness. In Algeria, consultants are often engaged to address issues such as compliance with state-owned enterprise policies, workforce management in a culturally diverse environment, and adapting to global market trends. For instance, Algerian companies seeking to expand into international markets frequently rely on Business Consultants to analyze regulatory barriers and develop cross-border strategies.</w:t>
      </w:r>
    </w:p>
    <w:bookmarkStart w:id="22" w:name="cultural-and-regulatory-challenges"/>
    <w:p>
      <w:pPr>
        <w:pStyle w:val="Heading3"/>
      </w:pPr>
      <w:r>
        <w:t xml:space="preserve">Cultural and Regulatory Challenges</w:t>
      </w:r>
    </w:p>
    <w:p>
      <w:pPr>
        <w:pStyle w:val="FirstParagraph"/>
      </w:pPr>
      <w:r>
        <w:t xml:space="preserve">Algeria’s business environment is shaped by a blend of Arab, Berber, and French cultural influences. A Business Consultant must understand these nuances to foster effective communication with local stakeholders. Additionally, the country’s legal system—rooted in civil law—requires consultants to navigate complex licensing procedures and tax regulations. For example, the Ministry of Foreign Trade imposes strict guidelines on import-export activities, which can be daunting for foreign investors.</w:t>
      </w:r>
    </w:p>
    <w:bookmarkEnd w:id="22"/>
    <w:bookmarkStart w:id="23" w:name="economic-opportunities-in-algiers"/>
    <w:p>
      <w:pPr>
        <w:pStyle w:val="Heading3"/>
      </w:pPr>
      <w:r>
        <w:t xml:space="preserve">Economic Opportunities in Algiers</w:t>
      </w:r>
    </w:p>
    <w:p>
      <w:pPr>
        <w:pStyle w:val="FirstParagraph"/>
      </w:pPr>
      <w:r>
        <w:t xml:space="preserve">Algiers presents unique opportunities for Business Consultants due to its status as a gateway to North Africa and the Mediterranean. The city hosts a growing number of multinational corporations (MNCs) and local firms seeking to leverage Algeria’s energy sector, which contributes over 95% of the country’s export earnings. A consultant might assist an MNC in optimizing supply chain operations or advise small businesses on digital transformation to compete with larger enterprises.</w:t>
      </w:r>
    </w:p>
    <w:bookmarkEnd w:id="23"/>
    <w:bookmarkEnd w:id="24"/>
    <w:bookmarkStart w:id="26" w:name="Xe107e8501ca443b09ad32389df0be10fd998ec5"/>
    <w:p>
      <w:pPr>
        <w:pStyle w:val="Heading2"/>
      </w:pPr>
      <w:r>
        <w:t xml:space="preserve">Case Study: Business Consulting in Algiers</w:t>
      </w:r>
    </w:p>
    <w:p>
      <w:pPr>
        <w:pStyle w:val="FirstParagraph"/>
      </w:pPr>
      <w:r>
        <w:t xml:space="preserve">To illustrate the practical application of consulting services, consider a case study involving a mid-sized Algerian firm operating in the renewable energy sector. The company faced challenges such as delayed government approvals and high operational costs. A Business Consultant was engaged to conduct a SWOT analysis, identify inefficiencies in project timelines, and propose partnerships with local contractors. The consultant’s recommendations led to a 20% reduction in project delays and improved stakeholder relations with Algerian authorities.</w:t>
      </w:r>
    </w:p>
    <w:bookmarkStart w:id="25" w:name="key-takeaways"/>
    <w:p>
      <w:pPr>
        <w:pStyle w:val="Heading3"/>
      </w:pPr>
      <w:r>
        <w:t xml:space="preserve">Key Takeaways</w:t>
      </w:r>
    </w:p>
    <w:p>
      <w:pPr>
        <w:numPr>
          <w:ilvl w:val="0"/>
          <w:numId w:val="1001"/>
        </w:numPr>
        <w:pStyle w:val="Compact"/>
      </w:pPr>
      <w:r>
        <w:t xml:space="preserve">Consultants must prioritize cultural sensitivity when working in Algeria.</w:t>
      </w:r>
    </w:p>
    <w:p>
      <w:pPr>
        <w:numPr>
          <w:ilvl w:val="0"/>
          <w:numId w:val="1001"/>
        </w:numPr>
        <w:pStyle w:val="Compact"/>
      </w:pPr>
      <w:r>
        <w:t xml:space="preserve">Local regulations require specialized knowledge to avoid legal pitfalls.</w:t>
      </w:r>
    </w:p>
    <w:p>
      <w:pPr>
        <w:numPr>
          <w:ilvl w:val="0"/>
          <w:numId w:val="1001"/>
        </w:numPr>
        <w:pStyle w:val="Compact"/>
      </w:pPr>
      <w:r>
        <w:t xml:space="preserve">Businesses in Algiers benefit from consultants who understand the region’s economic priorities, such as diversification from oil dependence.</w:t>
      </w:r>
    </w:p>
    <w:bookmarkEnd w:id="25"/>
    <w:bookmarkEnd w:id="26"/>
    <w:bookmarkStart w:id="28" w:name="X2a39d04b58cb2ce0cbadaddc43cefb92bcb330b"/>
    <w:p>
      <w:pPr>
        <w:pStyle w:val="Heading2"/>
      </w:pPr>
      <w:r>
        <w:t xml:space="preserve">The Future of Business Consulting in Algeria</w:t>
      </w:r>
    </w:p>
    <w:p>
      <w:pPr>
        <w:pStyle w:val="FirstParagraph"/>
      </w:pPr>
      <w:r>
        <w:t xml:space="preserve">As Algeria transitions toward a more diversified economy, the demand for skilled Business Consultants is expected to rise. The government’s “Algeria 2035” vision emphasizes private sector growth and foreign investment, creating new opportunities for consultants to support local firms in adopting modern practices. For example, digital transformation initiatives—such as e-commerce platforms and AI-driven logistics—are areas where consultants can drive innovation.</w:t>
      </w:r>
    </w:p>
    <w:bookmarkStart w:id="27" w:name="challenges-ahead"/>
    <w:p>
      <w:pPr>
        <w:pStyle w:val="Heading3"/>
      </w:pPr>
      <w:r>
        <w:t xml:space="preserve">Challenges Ahead</w:t>
      </w:r>
    </w:p>
    <w:p>
      <w:pPr>
        <w:pStyle w:val="FirstParagraph"/>
      </w:pPr>
      <w:r>
        <w:t xml:space="preserve">Despite these prospects, challenges remain. The shortage of qualified local consultants, limited access to international networks for Algerian businesses, and political instability could hinder progress. However, collaborations between international consulting firms and Algerian institutions (e.g., universities in Algiers) may help bridge these gaps.</w:t>
      </w:r>
    </w:p>
    <w:bookmarkEnd w:id="27"/>
    <w:bookmarkEnd w:id="28"/>
    <w:bookmarkStart w:id="29" w:name="conclusion"/>
    <w:p>
      <w:pPr>
        <w:pStyle w:val="Heading2"/>
      </w:pPr>
      <w:r>
        <w:t xml:space="preserve">Conclusion</w:t>
      </w:r>
    </w:p>
    <w:p>
      <w:pPr>
        <w:pStyle w:val="FirstParagraph"/>
      </w:pPr>
      <w:r>
        <w:t xml:space="preserve">This Undergraduate Thesis underscores the vital role of a Business Consultant in Algeria’s economic development, particularly in Algiers. By addressing regulatory hurdles, cultural dynamics, and market-specific challenges, consultants enable organizations to thrive in a complex environment. As Algeria continues to evolve, the integration of strategic consulting services will be essential for both local and foreign enterprises seeking sustainable growth.</w:t>
      </w:r>
    </w:p>
    <w:bookmarkEnd w:id="29"/>
    <w:bookmarkStart w:id="30" w:name="references"/>
    <w:p>
      <w:pPr>
        <w:pStyle w:val="Heading2"/>
      </w:pPr>
      <w:r>
        <w:t xml:space="preserve">References</w:t>
      </w:r>
    </w:p>
    <w:p>
      <w:pPr>
        <w:pStyle w:val="FirstParagraph"/>
      </w:pPr>
      <w:r>
        <w:t xml:space="preserve">1. Ministry of Foreign Trade of Algeria (2023). Annual Economic Report.</w:t>
      </w:r>
      <w:r>
        <w:br/>
      </w:r>
      <w:r>
        <w:t xml:space="preserve">2. World Bank (2023). Algeria Country Profile.</w:t>
      </w:r>
      <w:r>
        <w:br/>
      </w:r>
      <w:r>
        <w:t xml:space="preserve">3. University of Algiers, Faculty of Economics (Case Studies on Business Consulting).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Algeria (Algiers)</dc:title>
  <dc:creator/>
  <dc:language>en</dc:language>
  <cp:keywords/>
  <dcterms:created xsi:type="dcterms:W3CDTF">2026-07-23T05:39:02Z</dcterms:created>
  <dcterms:modified xsi:type="dcterms:W3CDTF">2026-07-23T05:39:02Z</dcterms:modified>
</cp:coreProperties>
</file>

<file path=docProps/custom.xml><?xml version="1.0" encoding="utf-8"?>
<Properties xmlns="http://schemas.openxmlformats.org/officeDocument/2006/custom-properties" xmlns:vt="http://schemas.openxmlformats.org/officeDocument/2006/docPropsVTypes"/>
</file>