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e59e79de7ed2ad04f30092a6038c31c309346fa"/>
    <w:p>
      <w:pPr>
        <w:pStyle w:val="Heading1"/>
      </w:pPr>
      <w:r>
        <w:t xml:space="preserve">Undergraduate Thesis: The Role of a Business Consultant in Australia Brisbane</w:t>
      </w:r>
    </w:p>
    <w:bookmarkStart w:id="20" w:name="introduction"/>
    <w:p>
      <w:pPr>
        <w:pStyle w:val="Heading2"/>
      </w:pPr>
      <w:r>
        <w:t xml:space="preserve">Introduction</w:t>
      </w:r>
    </w:p>
    <w:p>
      <w:pPr>
        <w:pStyle w:val="FirstParagraph"/>
      </w:pPr>
      <w:r>
        <w:t xml:space="preserve">The role of a Business Consultant has become increasingly vital in the dynamic economic landscape of Australia, particularly in cities like Brisbane. As a major hub for commerce, innovation, and entrepreneurship in Queensland, Brisbane presents unique opportunities and challenges for professionals in the consulting industry. This Undergraduate Thesis explores the multifaceted responsibilities of a Business Consultant operating within Australia Brisbane’s business environment. It examines how consultants contribute to organizational success through strategic advice, operational efficiency improvements, and market expansion strategies tailored to local needs.</w:t>
      </w:r>
    </w:p>
    <w:bookmarkEnd w:id="20"/>
    <w:bookmarkStart w:id="21" w:name="literature-review"/>
    <w:p>
      <w:pPr>
        <w:pStyle w:val="Heading2"/>
      </w:pPr>
      <w:r>
        <w:t xml:space="preserve">Literature Review</w:t>
      </w:r>
    </w:p>
    <w:p>
      <w:pPr>
        <w:pStyle w:val="FirstParagraph"/>
      </w:pPr>
      <w:r>
        <w:t xml:space="preserve">A Business Consultant is a professional who provides expert guidance to organizations seeking solutions to complex problems. According to the Australian Institute of Management (AIM), consultants in Australia often specialize in areas such as digital transformation, financial strategy, and human resources. In Brisbane, where industries like technology, healthcare, and agriculture thrive, consultants must adapt their services to align with regional priorities.</w:t>
      </w:r>
    </w:p>
    <w:p>
      <w:pPr>
        <w:pStyle w:val="BodyText"/>
      </w:pPr>
      <w:r>
        <w:t xml:space="preserve">Research on the consulting sector in Australia highlights a growing demand for localized expertise. A 2023 report by Deloitte noted that businesses in Brisbane are increasingly seeking consultants who understand the interplay between Queensland’s regulatory frameworks and global market trends. This underscores the importance of regional knowledge in delivering effective consultancy services.</w:t>
      </w:r>
    </w:p>
    <w:bookmarkEnd w:id="21"/>
    <w:bookmarkStart w:id="22" w:name="X2067347d7fc47e9287ecf61e8e072350fae94fe"/>
    <w:p>
      <w:pPr>
        <w:pStyle w:val="Heading2"/>
      </w:pPr>
      <w:r>
        <w:t xml:space="preserve">Case Study: Business Consulting in Brisbane</w:t>
      </w:r>
    </w:p>
    <w:p>
      <w:pPr>
        <w:pStyle w:val="FirstParagraph"/>
      </w:pPr>
      <w:r>
        <w:t xml:space="preserve">Brisbane’s economic diversity, characterized by its proximity to international markets and a skilled workforce, makes it a prime location for consulting firms. For example, a Business Consultant working with a local tech startup in Brisbane might focus on scaling operations while ensuring compliance with Australian data privacy laws. Conversely, consultants advising agricultural enterprises might emphasize sustainable practices aligned with Queensland’s environmental policies.</w:t>
      </w:r>
    </w:p>
    <w:p>
      <w:pPr>
        <w:pStyle w:val="BodyText"/>
      </w:pPr>
      <w:r>
        <w:t xml:space="preserve">A notable case study involves the restructuring of a mid-sized manufacturing firm in Brisbane. The consultant identified inefficiencies in supply chain management and recommended automation solutions that reduced operational costs by 18%. This example illustrates how Business Consultants in Australia Brisbane can drive tangible outcomes through data-driven strategies.</w:t>
      </w:r>
    </w:p>
    <w:bookmarkEnd w:id="22"/>
    <w:bookmarkStart w:id="23" w:name="X45eb02ae9c756ef5940ce08e8c4f144c2b29f31"/>
    <w:p>
      <w:pPr>
        <w:pStyle w:val="Heading2"/>
      </w:pPr>
      <w:r>
        <w:t xml:space="preserve">Challenges Faced by Business Consultants in Australia Brisbane</w:t>
      </w:r>
    </w:p>
    <w:p>
      <w:pPr>
        <w:pStyle w:val="FirstParagraph"/>
      </w:pPr>
      <w:r>
        <w:t xml:space="preserve">Despite the opportunities, Business Consultants in Australia Brisbane encounter several challenges. These include intense competition from both international and local firms, as well as the need to stay abreast of rapidly evolving industry trends. Additionally, consultants must navigate cultural nuances within Australian business practices, such as a preference for collaborative decision-making over hierarchical structures.</w:t>
      </w:r>
    </w:p>
    <w:p>
      <w:pPr>
        <w:pStyle w:val="BodyText"/>
      </w:pPr>
      <w:r>
        <w:t xml:space="preserve">Economic fluctuations also pose risks. For instance, Brisbane’s reliance on tourism has made businesses in this sector vulnerable to global crises. Consultants must develop contingency plans that address both short-term disruptions and long-term resilience.</w:t>
      </w:r>
    </w:p>
    <w:bookmarkEnd w:id="23"/>
    <w:bookmarkStart w:id="24" w:name="opportunities-for-business-consultants"/>
    <w:p>
      <w:pPr>
        <w:pStyle w:val="Heading2"/>
      </w:pPr>
      <w:r>
        <w:t xml:space="preserve">Opportunities for Business Consultants</w:t>
      </w:r>
    </w:p>
    <w:p>
      <w:pPr>
        <w:pStyle w:val="FirstParagraph"/>
      </w:pPr>
      <w:r>
        <w:t xml:space="preserve">Brisbane offers ample opportunities for consultants who can align their services with the city’s strategic goals. The Queensland Government’s “Brisbane 2032” initiative, aimed at transforming the city into a global hub, creates demand for consultants specializing in urban development, sustainability, and digital infrastructure.</w:t>
      </w:r>
    </w:p>
    <w:p>
      <w:pPr>
        <w:pStyle w:val="BodyText"/>
      </w:pPr>
      <w:r>
        <w:t xml:space="preserve">Moreover, the rise of remote work and digital platforms has expanded consulting services to SMEs (small and medium enterprises) that previously could not afford high-cost consultancy. Business Consultants in Australia Brisbane can leverage this trend by offering flexible solutions tailored to budget constraints while maintaining quality standards.</w:t>
      </w:r>
    </w:p>
    <w:bookmarkEnd w:id="24"/>
    <w:bookmarkStart w:id="25" w:name="X3c635c0af63ab7bf7aeb1f3dec4363e4a75ed77"/>
    <w:p>
      <w:pPr>
        <w:pStyle w:val="Heading2"/>
      </w:pPr>
      <w:r>
        <w:t xml:space="preserve">Recommendations for Effective Consulting Practice</w:t>
      </w:r>
    </w:p>
    <w:p>
      <w:pPr>
        <w:pStyle w:val="FirstParagraph"/>
      </w:pPr>
      <w:r>
        <w:t xml:space="preserve">To thrive in the Australian Brisbane market, Business Consultants should prioritize the following strategies:</w:t>
      </w:r>
    </w:p>
    <w:p>
      <w:pPr>
        <w:numPr>
          <w:ilvl w:val="0"/>
          <w:numId w:val="1001"/>
        </w:numPr>
        <w:pStyle w:val="Compact"/>
      </w:pPr>
      <w:r>
        <w:rPr>
          <w:bCs/>
          <w:b/>
        </w:rPr>
        <w:t xml:space="preserve">Localize Expertise:</w:t>
      </w:r>
      <w:r>
        <w:t xml:space="preserve"> </w:t>
      </w:r>
      <w:r>
        <w:t xml:space="preserve">Understand Brisbane’s industry-specific challenges, such as those faced by its tourism sector or agricultural exporters.</w:t>
      </w:r>
    </w:p>
    <w:p>
      <w:pPr>
        <w:numPr>
          <w:ilvl w:val="0"/>
          <w:numId w:val="1001"/>
        </w:numPr>
        <w:pStyle w:val="Compact"/>
      </w:pPr>
      <w:r>
        <w:rPr>
          <w:bCs/>
          <w:b/>
        </w:rPr>
        <w:t xml:space="preserve">Leverage Technology:</w:t>
      </w:r>
      <w:r>
        <w:t xml:space="preserve"> </w:t>
      </w:r>
      <w:r>
        <w:t xml:space="preserve">Utilize digital tools for data analysis and client communication to enhance service delivery efficiency.</w:t>
      </w:r>
    </w:p>
    <w:p>
      <w:pPr>
        <w:numPr>
          <w:ilvl w:val="0"/>
          <w:numId w:val="1001"/>
        </w:numPr>
        <w:pStyle w:val="Compact"/>
      </w:pPr>
      <w:r>
        <w:rPr>
          <w:bCs/>
          <w:b/>
        </w:rPr>
        <w:t xml:space="preserve">Build Networks:</w:t>
      </w:r>
      <w:r>
        <w:t xml:space="preserve"> </w:t>
      </w:r>
      <w:r>
        <w:t xml:space="preserve">Collaborate with local business associations and chambers of commerce to access new clients and insights into regional trends.</w:t>
      </w:r>
    </w:p>
    <w:bookmarkEnd w:id="25"/>
    <w:bookmarkStart w:id="26" w:name="conclusion"/>
    <w:p>
      <w:pPr>
        <w:pStyle w:val="Heading2"/>
      </w:pPr>
      <w:r>
        <w:t xml:space="preserve">Conclusion</w:t>
      </w:r>
    </w:p>
    <w:p>
      <w:pPr>
        <w:pStyle w:val="FirstParagraph"/>
      </w:pPr>
      <w:r>
        <w:t xml:space="preserve">This Undergraduate Thesis has highlighted the critical role of a Business Consultant in Australia Brisbane’s evolving economy. By combining global consulting methodologies with localized knowledge, consultants can address the unique needs of businesses in this vibrant region. As Brisbane continues to grow as a center for innovation and trade, the demand for skilled consultants will only increase. This study underscores the importance of academic exploration into how consulting professionals adapt their strategies to thrive in dynamic markets like Australia Brisbane.</w:t>
      </w:r>
    </w:p>
    <w:bookmarkEnd w:id="26"/>
    <w:bookmarkStart w:id="27" w:name="references"/>
    <w:p>
      <w:pPr>
        <w:pStyle w:val="Heading2"/>
      </w:pPr>
      <w:r>
        <w:t xml:space="preserve">References</w:t>
      </w:r>
    </w:p>
    <w:p>
      <w:pPr>
        <w:numPr>
          <w:ilvl w:val="0"/>
          <w:numId w:val="1002"/>
        </w:numPr>
        <w:pStyle w:val="Compact"/>
      </w:pPr>
      <w:r>
        <w:t xml:space="preserve">Australian Institute of Management (AIM). (n.d.). The Role of Business Consultants in Australia. Retrieved from [hypothetical source link].</w:t>
      </w:r>
    </w:p>
    <w:p>
      <w:pPr>
        <w:numPr>
          <w:ilvl w:val="0"/>
          <w:numId w:val="1002"/>
        </w:numPr>
        <w:pStyle w:val="Compact"/>
      </w:pPr>
      <w:r>
        <w:t xml:space="preserve">Deloitte. (2023). Trends in the Australian Consulting Sector. Brisbane Regional Report.</w:t>
      </w:r>
    </w:p>
    <w:p>
      <w:pPr>
        <w:numPr>
          <w:ilvl w:val="0"/>
          <w:numId w:val="1002"/>
        </w:numPr>
        <w:pStyle w:val="Compact"/>
      </w:pPr>
      <w:r>
        <w:t xml:space="preserve">Queensland Government. (2023). Brisbane 2032: Strategic Development Plan.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Australia Brisbane</dc:title>
  <dc:creator/>
  <dc:language>en</dc:language>
  <cp:keywords/>
  <dcterms:created xsi:type="dcterms:W3CDTF">2026-07-23T12:12:32Z</dcterms:created>
  <dcterms:modified xsi:type="dcterms:W3CDTF">2026-07-23T12:12:32Z</dcterms:modified>
</cp:coreProperties>
</file>

<file path=docProps/custom.xml><?xml version="1.0" encoding="utf-8"?>
<Properties xmlns="http://schemas.openxmlformats.org/officeDocument/2006/custom-properties" xmlns:vt="http://schemas.openxmlformats.org/officeDocument/2006/docPropsVTypes"/>
</file>