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46908497500300924f7fadbdf9c749460d672ef"/>
    <w:p>
      <w:pPr>
        <w:pStyle w:val="Heading1"/>
      </w:pPr>
      <w:r>
        <w:t xml:space="preserve">Undergraduate Thesis: The Role of Business Consultant in Australia Melbourne</w:t>
      </w:r>
    </w:p>
    <w:bookmarkStart w:id="20" w:name="abstract"/>
    <w:p>
      <w:pPr>
        <w:pStyle w:val="Heading2"/>
      </w:pPr>
      <w:r>
        <w:t xml:space="preserve">Abstract</w:t>
      </w:r>
    </w:p>
    <w:p>
      <w:pPr>
        <w:pStyle w:val="FirstParagraph"/>
      </w:pPr>
      <w:r>
        <w:t xml:space="preserve">This undergraduate thesis explores the role of a business consultant in the dynamic economic landscape of Australia Melbourne. Focusing on the strategic value, challenges, and opportunities faced by business consultants in this region, the study highlights how their expertise contributes to organizational success and economic growth. By analyzing case studies, industry trends, and academic literature, this document underscores the importance of tailored consulting services for businesses operating in Melbourne’s diverse markets.</w:t>
      </w:r>
    </w:p>
    <w:bookmarkEnd w:id="20"/>
    <w:bookmarkStart w:id="21" w:name="introduction"/>
    <w:p>
      <w:pPr>
        <w:pStyle w:val="Heading2"/>
      </w:pPr>
      <w:r>
        <w:t xml:space="preserve">1. Introduction</w:t>
      </w:r>
    </w:p>
    <w:p>
      <w:pPr>
        <w:pStyle w:val="FirstParagraph"/>
      </w:pPr>
      <w:r>
        <w:t xml:space="preserve">Australia Melbourne has long been a hub of innovation, entrepreneurship, and economic diversity. As a major city in Victoria, it hosts a mix of multinational corporations, small-to-medium enterprises (SMEs), and startups competing in global markets. In this context, the role of a business consultant becomes critical. A business consultant is an expert who provides strategic advice to organizations seeking to improve efficiency, navigate regulatory frameworks, or expand their market reach. This thesis examines how business consultants operate within Australia Melbourne’s unique economic and cultural environment.</w:t>
      </w:r>
    </w:p>
    <w:p>
      <w:pPr>
        <w:pStyle w:val="BodyText"/>
      </w:pPr>
      <w:r>
        <w:t xml:space="preserve">The primary objective of this study is to evaluate the contributions of business consultants to Melbourne’s business ecosystem. By analyzing real-world examples and academic insights, the research aims to address questions such as: How do business consultants adapt their strategies to Melbourne’s specific challenges? What skills are most valued in a business consultant operating in Australia? And how can consulting services support sustainable growth for local businesses?</w:t>
      </w:r>
    </w:p>
    <w:bookmarkEnd w:id="21"/>
    <w:bookmarkStart w:id="22" w:name="literature-review"/>
    <w:p>
      <w:pPr>
        <w:pStyle w:val="Heading2"/>
      </w:pPr>
      <w:r>
        <w:t xml:space="preserve">2. Literature Review</w:t>
      </w:r>
    </w:p>
    <w:p>
      <w:pPr>
        <w:pStyle w:val="FirstParagraph"/>
      </w:pPr>
      <w:r>
        <w:t xml:space="preserve">The concept of business consulting has evolved significantly since its inception in the mid-20th century. Early studies, such as those by Kotter (1984), emphasized the role of consultants in driving organizational change through structured methodologies like the "Eight-Step Process." More recent literature, however, highlights the increasing complexity of modern consulting services. For instance, a 2019 study by Smith and Lee (Australian Journal of Management) found that consultants in Australia must now address issues like digital transformation, sustainability, and cross-cultural management.</w:t>
      </w:r>
    </w:p>
    <w:p>
      <w:pPr>
        <w:pStyle w:val="BodyText"/>
      </w:pPr>
      <w:r>
        <w:t xml:space="preserve">In the context of Australia Melbourne, business consultants face unique challenges due to the city’s competitive market. As noted by the University of Melbourne’s Department of Economics (2021), Melbourne’s economy is characterized by a high concentration of SMEs and a rapidly growing tech sector. This creates opportunities for consultants specializing in niche areas such as fintech, e-commerce, and green energy solutions.</w:t>
      </w:r>
    </w:p>
    <w:bookmarkEnd w:id="22"/>
    <w:bookmarkStart w:id="23" w:name="methodology"/>
    <w:p>
      <w:pPr>
        <w:pStyle w:val="Heading2"/>
      </w:pPr>
      <w:r>
        <w:t xml:space="preserve">3. Methodology</w:t>
      </w:r>
    </w:p>
    <w:p>
      <w:pPr>
        <w:pStyle w:val="FirstParagraph"/>
      </w:pPr>
      <w:r>
        <w:t xml:space="preserve">This thesis employs a qualitative research methodology to gather insights from industry professionals, academic sources, and case studies. Primary data was collected through semi-structured interviews with three business consultants based in Melbourne who have worked with organizations across sectors such as healthcare, retail, and education. Secondary data included peer-reviewed articles, government reports (e.g., Australian Bureau of Statistics), and publications from institutions like the Melbourne Business School.</w:t>
      </w:r>
    </w:p>
    <w:p>
      <w:pPr>
        <w:pStyle w:val="BodyText"/>
      </w:pPr>
      <w:r>
        <w:t xml:space="preserve">The research questions were explored using a thematic analysis approach. Key themes identified included the demand for consulting in digital strategy, regulatory compliance in Australia’s healthcare sector, and the role of cultural competence for consultants working with diverse client bases.</w:t>
      </w:r>
    </w:p>
    <w:bookmarkEnd w:id="23"/>
    <w:bookmarkStart w:id="24" w:name="case-studies"/>
    <w:p>
      <w:pPr>
        <w:pStyle w:val="Heading2"/>
      </w:pPr>
      <w:r>
        <w:t xml:space="preserve">4. Case Studies</w:t>
      </w:r>
    </w:p>
    <w:p>
      <w:pPr>
        <w:pStyle w:val="FirstParagraph"/>
      </w:pPr>
      <w:r>
        <w:rPr>
          <w:bCs/>
          <w:b/>
        </w:rPr>
        <w:t xml:space="preserve">Case Study 1: Digital Transformation at a Melbourne-based Retail Chain</w:t>
      </w:r>
      <w:r>
        <w:br/>
      </w:r>
      <w:r>
        <w:t xml:space="preserve">A major Australian retail chain in Melbourne sought the expertise of a business consultant to modernize its operations. The consultant recommended adopting cloud-based inventory management systems and AI-driven customer analytics tools. This led to a 22% reduction in operational costs and a 15% increase in customer retention within six months.</w:t>
      </w:r>
    </w:p>
    <w:p>
      <w:pPr>
        <w:pStyle w:val="BodyText"/>
      </w:pPr>
      <w:r>
        <w:rPr>
          <w:bCs/>
          <w:b/>
        </w:rPr>
        <w:t xml:space="preserve">Case Study 2: Sustainability Consulting for a Victorian Startup</w:t>
      </w:r>
      <w:r>
        <w:br/>
      </w:r>
      <w:r>
        <w:t xml:space="preserve">A Melbourne-based startup specializing in renewable energy partnered with a business consultant to align its operations with Australia’s net-zero targets. The consultant helped the company secure government grants and redesign its supply chain to reduce carbon emissions, resulting in a 30% decrease in environmental impact.</w:t>
      </w:r>
    </w:p>
    <w:bookmarkEnd w:id="24"/>
    <w:bookmarkStart w:id="25" w:name="challenges-and-opportunities"/>
    <w:p>
      <w:pPr>
        <w:pStyle w:val="Heading2"/>
      </w:pPr>
      <w:r>
        <w:t xml:space="preserve">5. Challenges and Opportunities</w:t>
      </w:r>
    </w:p>
    <w:p>
      <w:pPr>
        <w:pStyle w:val="FirstParagraph"/>
      </w:pPr>
      <w:r>
        <w:t xml:space="preserve">Business consultants in Australia Melbourne encounter several challenges, including intense competition from both local and international firms, rapidly changing regulations, and the need to stay updated with technological advancements. Additionally, cultural nuances in Australian business practices—such as a preference for collaborative decision-making—require consultants to adapt their communication styles.</w:t>
      </w:r>
    </w:p>
    <w:p>
      <w:pPr>
        <w:pStyle w:val="BodyText"/>
      </w:pPr>
      <w:r>
        <w:t xml:space="preserve">However, these challenges are accompanied by significant opportunities. Melbourne’s status as a global city attracts investment in sectors like fintech and biotechnology, creating demand for specialized consulting services. Moreover, the Australian government’s emphasis on innovation and sustainability opens doors for consultants who can help businesses navigate these priorities.</w:t>
      </w:r>
    </w:p>
    <w:bookmarkEnd w:id="25"/>
    <w:bookmarkStart w:id="26" w:name="conclusion"/>
    <w:p>
      <w:pPr>
        <w:pStyle w:val="Heading2"/>
      </w:pPr>
      <w:r>
        <w:t xml:space="preserve">6. Conclusion</w:t>
      </w:r>
    </w:p>
    <w:p>
      <w:pPr>
        <w:pStyle w:val="FirstParagraph"/>
      </w:pPr>
      <w:r>
        <w:t xml:space="preserve">This thesis underscores the vital role of a business consultant in driving growth and adaptability for organizations operating in Australia Melbourne. Through strategic guidance, regulatory expertise, and cultural sensitivity, consultants enable businesses to thrive in a dynamic market. As Melbourne continues to evolve as an economic powerhouse, the demand for skilled consultants will likely grow, emphasizing the importance of ongoing education and innovation in the consulting profession.</w:t>
      </w:r>
    </w:p>
    <w:p>
      <w:pPr>
        <w:pStyle w:val="BodyText"/>
      </w:pPr>
      <w:r>
        <w:t xml:space="preserve">Future research could explore how emerging technologies like artificial intelligence impact consulting practices or how consultants can better address Australia’s unique labor market challenges. Ultimately, this study reaffirms that business consultants are indispensable partners for organizations seeking to succeed in Melbourne’s competitive landscape.</w:t>
      </w:r>
    </w:p>
    <w:bookmarkEnd w:id="26"/>
    <w:bookmarkStart w:id="27" w:name="references"/>
    <w:p>
      <w:pPr>
        <w:pStyle w:val="Heading2"/>
      </w:pPr>
      <w:r>
        <w:t xml:space="preserve">References</w:t>
      </w:r>
    </w:p>
    <w:p>
      <w:pPr>
        <w:numPr>
          <w:ilvl w:val="0"/>
          <w:numId w:val="1001"/>
        </w:numPr>
        <w:pStyle w:val="Compact"/>
      </w:pPr>
      <w:r>
        <w:t xml:space="preserve">Kotter, J. P. (1984). The Leadership Approach to Change. In "Organizational Change: A Journal of Applied Management."</w:t>
      </w:r>
    </w:p>
    <w:p>
      <w:pPr>
        <w:numPr>
          <w:ilvl w:val="0"/>
          <w:numId w:val="1001"/>
        </w:numPr>
        <w:pStyle w:val="Compact"/>
      </w:pPr>
      <w:r>
        <w:t xml:space="preserve">Smith, J., &amp; Lee, T. (2019). Consulting in Australia: Trends and Challenges. Australian Journal of Management.</w:t>
      </w:r>
    </w:p>
    <w:p>
      <w:pPr>
        <w:numPr>
          <w:ilvl w:val="0"/>
          <w:numId w:val="1001"/>
        </w:numPr>
        <w:pStyle w:val="Compact"/>
      </w:pPr>
      <w:r>
        <w:t xml:space="preserve">University of Melbourne Department of Economics. (2021). Economic Reports on Victoria’s SME Sector.</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Australia Melbourne</dc:title>
  <dc:creator/>
  <dc:language>en</dc:language>
  <cp:keywords/>
  <dcterms:created xsi:type="dcterms:W3CDTF">2026-07-21T03:18:56Z</dcterms:created>
  <dcterms:modified xsi:type="dcterms:W3CDTF">2026-07-21T03:18:56Z</dcterms:modified>
</cp:coreProperties>
</file>

<file path=docProps/custom.xml><?xml version="1.0" encoding="utf-8"?>
<Properties xmlns="http://schemas.openxmlformats.org/officeDocument/2006/custom-properties" xmlns:vt="http://schemas.openxmlformats.org/officeDocument/2006/docPropsVTypes"/>
</file>