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0" w:name="X9a1bcb614bb56b982b9cd7100fa84438cba86c4"/>
    <w:p>
      <w:pPr>
        <w:pStyle w:val="Heading1"/>
      </w:pPr>
      <w:r>
        <w:t xml:space="preserve">Undergraduate Thesis: The Role of a Business Consultant in Bangladesh Dhaka</w:t>
      </w:r>
    </w:p>
    <w:bookmarkStart w:id="20" w:name="abstract"/>
    <w:p>
      <w:pPr>
        <w:pStyle w:val="Heading2"/>
      </w:pPr>
      <w:r>
        <w:t xml:space="preserve">Abstract</w:t>
      </w:r>
    </w:p>
    <w:p>
      <w:pPr>
        <w:pStyle w:val="FirstParagraph"/>
      </w:pPr>
      <w:r>
        <w:t xml:space="preserve">This Undergraduate Thesis explores the significance and challenges of the Business Consultant profession in the context of Bangladesh Dhaka. As one of South Asia’s fastest-growing economies, Dhaka presents unique opportunities and obstacles for business consultants aiming to support local enterprises. This study analyzes the evolving demand for consulting services, examines case studies from Dhaka’s business landscape, and evaluates how consultants adapt their strategies to meet the cultural, economic, and regulatory demands of this dynamic market. The findings highlight the critical role of Business Consultants in driving innovation and sustainability in Bangladesh’s urban economy.</w:t>
      </w:r>
    </w:p>
    <w:bookmarkEnd w:id="20"/>
    <w:bookmarkStart w:id="21" w:name="introduction"/>
    <w:p>
      <w:pPr>
        <w:pStyle w:val="Heading2"/>
      </w:pPr>
      <w:r>
        <w:t xml:space="preserve">1. Introduction</w:t>
      </w:r>
    </w:p>
    <w:p>
      <w:pPr>
        <w:pStyle w:val="FirstParagraph"/>
      </w:pPr>
      <w:r>
        <w:t xml:space="preserve">Bangladesh Dhaka, as the capital city and economic hub of Bangladesh, is a microcosm of rapid industrialization, entrepreneurial activity, and global trade. With its growing number of Small and Medium Enterprises (SMEs), foreign investments, and digital transformation initiatives, Dhaka has emerged as a focal point for business development. However, the complexity of local regulations, cultural dynamics, and competitive markets necessitates specialized expertise from Business Consultants. This thesis investigates how Business Consultants operate in Bangladesh Dhaka to address these challenges while aligning with national economic goals.</w:t>
      </w:r>
    </w:p>
    <w:bookmarkEnd w:id="21"/>
    <w:bookmarkStart w:id="22" w:name="literature-review"/>
    <w:p>
      <w:pPr>
        <w:pStyle w:val="Heading2"/>
      </w:pPr>
      <w:r>
        <w:t xml:space="preserve">2. Literature Review</w:t>
      </w:r>
    </w:p>
    <w:p>
      <w:pPr>
        <w:pStyle w:val="FirstParagraph"/>
      </w:pPr>
      <w:r>
        <w:t xml:space="preserve">The role of a Business Consultant is multifaceted, encompassing strategic planning, operational efficiency, market analysis, and risk management. In global contexts, consultants often serve as intermediaries between organizations and external stakeholders. However, in regions like Bangladesh Dhaka, the consultant’s role extends beyond traditional advisory services to include navigating local governance structures and fostering sustainable development.</w:t>
      </w:r>
    </w:p>
    <w:p>
      <w:pPr>
        <w:pStyle w:val="BodyText"/>
      </w:pPr>
      <w:r>
        <w:t xml:space="preserve">Existing literature on Bangladesh’s business environment emphasizes the importance of localized expertise. For instance, studies by the Bangladesh Economic Review (2023) highlight that SMEs in Dhaka face barriers such as limited access to capital, bureaucratic inefficiencies, and a lack of skilled human resources. Business Consultants play a pivotal role in bridging these gaps by offering tailored solutions rooted in local insights.</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and interviews with Business Consultants operating in Dhaka. Primary data was collected from 15 consultants specializing in areas such as digital transformation, supply chain optimization, and corporate governance. Secondary data included government reports, industry publications, and academic articles on Bangladesh’s economic landscape.</w:t>
      </w:r>
    </w:p>
    <w:bookmarkEnd w:id="23"/>
    <w:bookmarkStart w:id="24" w:name="X925d8463bd18a6727da2b9ebf4282370514ca41"/>
    <w:p>
      <w:pPr>
        <w:pStyle w:val="Heading2"/>
      </w:pPr>
      <w:r>
        <w:t xml:space="preserve">4. Case Study Analysis: Business Consulting in Dhaka</w:t>
      </w:r>
    </w:p>
    <w:p>
      <w:pPr>
        <w:pStyle w:val="FirstParagraph"/>
      </w:pPr>
      <w:r>
        <w:rPr>
          <w:bCs/>
          <w:b/>
        </w:rPr>
        <w:t xml:space="preserve">Case 1: Digital Transformation in SMEs</w:t>
      </w:r>
      <w:r>
        <w:br/>
      </w:r>
      <w:r>
        <w:t xml:space="preserve">A Dhaka-based e-commerce startup sought assistance from a Business Consultant to optimize its logistics network and improve customer engagement. The consultant conducted a SWOT analysis, identified bottlenecks in inventory management, and recommended the adoption of cloud-based software. Within six months, the startup reported a 30% increase in operational efficiency.</w:t>
      </w:r>
    </w:p>
    <w:p>
      <w:pPr>
        <w:pStyle w:val="BodyText"/>
      </w:pPr>
      <w:r>
        <w:rPr>
          <w:bCs/>
          <w:b/>
        </w:rPr>
        <w:t xml:space="preserve">Case 2: Navigating Regulatory Challenges</w:t>
      </w:r>
      <w:r>
        <w:br/>
      </w:r>
      <w:r>
        <w:t xml:space="preserve">A foreign-invested manufacturing firm faced delays in obtaining permits due to bureaucratic complexities. A Business Consultant specializing in regulatory compliance provided guidance on local laws, facilitated communication with government agencies, and helped the firm secure necessary approvals within three months.</w:t>
      </w:r>
    </w:p>
    <w:bookmarkEnd w:id="24"/>
    <w:bookmarkStart w:id="25" w:name="Xfc3e2f5e5cd6b172542b785571cf6c6a0972e2c"/>
    <w:p>
      <w:pPr>
        <w:pStyle w:val="Heading2"/>
      </w:pPr>
      <w:r>
        <w:t xml:space="preserve">5. Challenges Faced by Business Consultants in Dhaka</w:t>
      </w:r>
    </w:p>
    <w:p>
      <w:pPr>
        <w:numPr>
          <w:ilvl w:val="0"/>
          <w:numId w:val="1001"/>
        </w:numPr>
        <w:pStyle w:val="Compact"/>
      </w:pPr>
      <w:r>
        <w:rPr>
          <w:bCs/>
          <w:b/>
        </w:rPr>
        <w:t xml:space="preserve">Cultural Nuances:</w:t>
      </w:r>
      <w:r>
        <w:t xml:space="preserve"> </w:t>
      </w:r>
      <w:r>
        <w:t xml:space="preserve">Consultants must adapt to Bangladesh’s hierarchical business culture, where relationships and trust are critical to decision-making.</w:t>
      </w:r>
    </w:p>
    <w:p>
      <w:pPr>
        <w:numPr>
          <w:ilvl w:val="0"/>
          <w:numId w:val="1001"/>
        </w:numPr>
        <w:pStyle w:val="Compact"/>
      </w:pPr>
      <w:r>
        <w:rPr>
          <w:bCs/>
          <w:b/>
        </w:rPr>
        <w:t xml:space="preserve">Regulatory Hurdles:</w:t>
      </w:r>
      <w:r>
        <w:t xml:space="preserve"> </w:t>
      </w:r>
      <w:r>
        <w:t xml:space="preserve">Rapid policy changes and inconsistent enforcement of regulations complicate strategic planning for consultants.</w:t>
      </w:r>
    </w:p>
    <w:p>
      <w:pPr>
        <w:numPr>
          <w:ilvl w:val="0"/>
          <w:numId w:val="1001"/>
        </w:numPr>
        <w:pStyle w:val="Compact"/>
      </w:pPr>
      <w:r>
        <w:rPr>
          <w:bCs/>
          <w:b/>
        </w:rPr>
        <w:t xml:space="preserve">Economic Volatility:</w:t>
      </w:r>
      <w:r>
        <w:t xml:space="preserve"> </w:t>
      </w:r>
      <w:r>
        <w:t xml:space="preserve">Inflation, currency fluctuations, and political instability pose risks to long-term consulting projects.</w:t>
      </w:r>
    </w:p>
    <w:bookmarkEnd w:id="25"/>
    <w:bookmarkStart w:id="26" w:name="Xf833510a0ff98711884ba3cc23d8c63d6a1cd1e"/>
    <w:p>
      <w:pPr>
        <w:pStyle w:val="Heading2"/>
      </w:pPr>
      <w:r>
        <w:t xml:space="preserve">6. Opportunities for Business Consultants in Dhaka</w:t>
      </w:r>
    </w:p>
    <w:p>
      <w:pPr>
        <w:pStyle w:val="FirstParagraph"/>
      </w:pPr>
      <w:r>
        <w:t xml:space="preserve">Despite these challenges, the demand for Business Consultants in Bangladesh Dhaka is expanding due to:</w:t>
      </w:r>
    </w:p>
    <w:p>
      <w:pPr>
        <w:numPr>
          <w:ilvl w:val="0"/>
          <w:numId w:val="1002"/>
        </w:numPr>
        <w:pStyle w:val="Compact"/>
      </w:pPr>
      <w:r>
        <w:rPr>
          <w:bCs/>
          <w:b/>
        </w:rPr>
        <w:t xml:space="preserve">Growing SME Sector:</w:t>
      </w:r>
      <w:r>
        <w:t xml:space="preserve"> </w:t>
      </w:r>
      <w:r>
        <w:t xml:space="preserve">Over 90% of Bangladesh’s businesses are SMEs, many of which require external expertise.</w:t>
      </w:r>
    </w:p>
    <w:p>
      <w:pPr>
        <w:numPr>
          <w:ilvl w:val="0"/>
          <w:numId w:val="1002"/>
        </w:numPr>
        <w:pStyle w:val="Compact"/>
      </w:pPr>
      <w:r>
        <w:rPr>
          <w:bCs/>
          <w:b/>
        </w:rPr>
        <w:t xml:space="preserve">Digital Economy Growth:</w:t>
      </w:r>
      <w:r>
        <w:t xml:space="preserve"> </w:t>
      </w:r>
      <w:r>
        <w:t xml:space="preserve">Dhaka’s tech startups and fintech firms are creating new niches for consultants specializing in digital strategies.</w:t>
      </w:r>
    </w:p>
    <w:p>
      <w:pPr>
        <w:numPr>
          <w:ilvl w:val="0"/>
          <w:numId w:val="1002"/>
        </w:numPr>
        <w:pStyle w:val="Compact"/>
      </w:pPr>
      <w:r>
        <w:rPr>
          <w:bCs/>
          <w:b/>
        </w:rPr>
        <w:t xml:space="preserve">Sustainable Development Goals (SDGs):</w:t>
      </w:r>
      <w:r>
        <w:t xml:space="preserve"> </w:t>
      </w:r>
      <w:r>
        <w:t xml:space="preserve">Government initiatives to promote green energy and social entrepreneurship present consulting opportunities in ESG (Environmental, Social, Governance) frameworks.</w:t>
      </w:r>
    </w:p>
    <w:bookmarkEnd w:id="26"/>
    <w:bookmarkStart w:id="27" w:name="X553fcf251946bfdb2aef42624dd083525fc03ca"/>
    <w:p>
      <w:pPr>
        <w:pStyle w:val="Heading2"/>
      </w:pPr>
      <w:r>
        <w:t xml:space="preserve">7. Recommendations for Business Consultants in Bangladesh Dhaka</w:t>
      </w:r>
    </w:p>
    <w:p>
      <w:pPr>
        <w:pStyle w:val="FirstParagraph"/>
      </w:pPr>
      <w:r>
        <w:t xml:space="preserve">To thrive in this environment, consultants should:</w:t>
      </w:r>
    </w:p>
    <w:p>
      <w:pPr>
        <w:numPr>
          <w:ilvl w:val="0"/>
          <w:numId w:val="1003"/>
        </w:numPr>
        <w:pStyle w:val="Compact"/>
      </w:pPr>
      <w:r>
        <w:t xml:space="preserve">Develop cultural competence through local partnerships and language training.</w:t>
      </w:r>
    </w:p>
    <w:p>
      <w:pPr>
        <w:numPr>
          <w:ilvl w:val="0"/>
          <w:numId w:val="1003"/>
        </w:numPr>
        <w:pStyle w:val="Compact"/>
      </w:pPr>
      <w:r>
        <w:t xml:space="preserve">Stay updated on Bangladesh’s regulatory changes and leverage networks with legal experts.</w:t>
      </w:r>
    </w:p>
    <w:p>
      <w:pPr>
        <w:numPr>
          <w:ilvl w:val="0"/>
          <w:numId w:val="1003"/>
        </w:numPr>
        <w:pStyle w:val="Compact"/>
      </w:pPr>
      <w:r>
        <w:t xml:space="preserve">Focus on sectors aligned with national priorities, such as agriculture technology and renewable energy.</w:t>
      </w:r>
    </w:p>
    <w:bookmarkEnd w:id="27"/>
    <w:bookmarkStart w:id="28" w:name="conclusion"/>
    <w:p>
      <w:pPr>
        <w:pStyle w:val="Heading2"/>
      </w:pPr>
      <w:r>
        <w:t xml:space="preserve">8. Conclusion</w:t>
      </w:r>
    </w:p>
    <w:p>
      <w:pPr>
        <w:pStyle w:val="FirstParagraph"/>
      </w:pPr>
      <w:r>
        <w:t xml:space="preserve">This Undergraduate Thesis underscores the indispensable role of Business Consultants in driving economic growth in Bangladesh Dhaka. By addressing local challenges through innovative strategies and fostering collaboration between global practices and regional realities, consultants can contribute meaningfully to the city’s development. As Dhaka continues to evolve as a commercial powerhouse, the demand for skilled Business Consultants will remain a cornerstone of its success.</w:t>
      </w:r>
    </w:p>
    <w:bookmarkEnd w:id="28"/>
    <w:bookmarkStart w:id="29" w:name="references"/>
    <w:p>
      <w:pPr>
        <w:pStyle w:val="Heading2"/>
      </w:pPr>
      <w:r>
        <w:t xml:space="preserve">References</w:t>
      </w:r>
    </w:p>
    <w:p>
      <w:pPr>
        <w:pStyle w:val="FirstParagraph"/>
      </w:pPr>
      <w:r>
        <w:t xml:space="preserve">Bangladesh Economic Review (2023), "Small and Medium Enterprises in Bangladesh."</w:t>
      </w:r>
      <w:r>
        <w:t xml:space="preserve"> </w:t>
      </w:r>
      <w:r>
        <w:t xml:space="preserve">World Bank, "Bangladesh: Urban Development Report."</w:t>
      </w:r>
      <w:r>
        <w:t xml:space="preserve"> </w:t>
      </w:r>
      <w:r>
        <w:t xml:space="preserve">Interviews with Business Consultants in Dhaka (April–July 2024).</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Business Consultant in Bangladesh Dhaka</dc:title>
  <dc:creator/>
  <dc:language>en</dc:language>
  <cp:keywords/>
  <dcterms:created xsi:type="dcterms:W3CDTF">2026-07-24T01:08:20Z</dcterms:created>
  <dcterms:modified xsi:type="dcterms:W3CDTF">2026-07-24T01:08:20Z</dcterms:modified>
</cp:coreProperties>
</file>

<file path=docProps/custom.xml><?xml version="1.0" encoding="utf-8"?>
<Properties xmlns="http://schemas.openxmlformats.org/officeDocument/2006/custom-properties" xmlns:vt="http://schemas.openxmlformats.org/officeDocument/2006/docPropsVTypes"/>
</file>