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Business</w:t>
      </w:r>
      <w:r>
        <w:t xml:space="preserve"> </w:t>
      </w:r>
      <w:r>
        <w:t xml:space="preserve">Consultant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34d329e1810501b725cb1b8a04fb1eaca7a7a6c"/>
    <w:p>
      <w:pPr>
        <w:pStyle w:val="Heading1"/>
      </w:pPr>
      <w:r>
        <w:t xml:space="preserve">Undergraduate Thesis: The Role and Challenges of a Business Consultant in China Guangzhou</w:t>
      </w:r>
    </w:p>
    <w:bookmarkStart w:id="20" w:name="introduction"/>
    <w:p>
      <w:pPr>
        <w:pStyle w:val="Heading2"/>
      </w:pPr>
      <w:r>
        <w:t xml:space="preserve">Introduction</w:t>
      </w:r>
    </w:p>
    <w:p>
      <w:pPr>
        <w:pStyle w:val="FirstParagraph"/>
      </w:pPr>
      <w:r>
        <w:t xml:space="preserve">This Undergraduate Thesis explores the evolving role of a Business Consultant within the dynamic economic landscape of China Guangzhou. As one of China’s most significant trade hubs, Guangzhou has long been a focal point for international business and innovation. The city’s strategic location, coupled with its status as a major center for manufacturing, foreign investment, and e-commerce, makes it an ideal case study for examining how Business Consultants operate in this unique environment. This thesis aims to analyze the challenges faced by consultants working in Guangzhou while highlighting opportunities that arise from the region’s economic policies and cultural dynamics.</w:t>
      </w:r>
    </w:p>
    <w:bookmarkEnd w:id="20"/>
    <w:bookmarkStart w:id="21" w:name="Xa07efbb7d74b187509afe75ec1c212dd83eddda"/>
    <w:p>
      <w:pPr>
        <w:pStyle w:val="Heading2"/>
      </w:pPr>
      <w:r>
        <w:t xml:space="preserve">Context: China Guangzhou as a Strategic Market</w:t>
      </w:r>
    </w:p>
    <w:p>
      <w:pPr>
        <w:pStyle w:val="FirstParagraph"/>
      </w:pPr>
      <w:r>
        <w:t xml:space="preserve">Guangzhou, often referred to as the "City of Flowers," is a gateway to southern China and serves as a critical node in global trade networks. Its proximity to Hong Kong, its well-developed infrastructure, and its vibrant entrepreneurial ecosystem make it an attractive destination for foreign businesses. However, navigating this market requires specialized expertise. A Business Consultant operating in Guangzhou must understand not only the local business practices but also the interplay between national policies—such as China’s "Belt and Road Initiative"—and regional economic goals.</w:t>
      </w:r>
    </w:p>
    <w:bookmarkEnd w:id="21"/>
    <w:bookmarkStart w:id="22" w:name="literature-review"/>
    <w:p>
      <w:pPr>
        <w:pStyle w:val="Heading2"/>
      </w:pPr>
      <w:r>
        <w:t xml:space="preserve">Literature Review</w:t>
      </w:r>
    </w:p>
    <w:p>
      <w:pPr>
        <w:pStyle w:val="FirstParagraph"/>
      </w:pPr>
      <w:r>
        <w:t xml:space="preserve">Existing research on Business Consultants highlights their role in bridging gaps between international clients and local markets. Studies by scholars like Smith (2019) emphasize that consultants must adapt to cultural nuances, regulatory frameworks, and language barriers when operating in foreign territories. In the context of China Guangzhou, however, additional factors come into play. For instance, the city’s dual role as a traditional manufacturing center and a burgeoning tech innovation hub requires consultants to balance legacy industries with emerging trends like AI-driven logistics and green energy solutions.</w:t>
      </w:r>
    </w:p>
    <w:bookmarkEnd w:id="22"/>
    <w:bookmarkStart w:id="23" w:name="methodology"/>
    <w:p>
      <w:pPr>
        <w:pStyle w:val="Heading2"/>
      </w:pPr>
      <w:r>
        <w:t xml:space="preserve">Methodology</w:t>
      </w:r>
    </w:p>
    <w:p>
      <w:pPr>
        <w:pStyle w:val="FirstParagraph"/>
      </w:pPr>
      <w:r>
        <w:t xml:space="preserve">This Undergraduate Thesis employs a mixed-methods approach, combining secondary data analysis with case studies of Business Consultants operating in Guangzhou. Secondary sources include industry reports from the Guangzhou Municipal Bureau of Commerce and academic journals on China’s economic policies. Primary data was gathered through interviews with consultants and entrepreneurs based in the city, providing firsthand insights into their experiences.</w:t>
      </w:r>
    </w:p>
    <w:bookmarkEnd w:id="23"/>
    <w:bookmarkStart w:id="24" w:name="X4c2445eea88a179ee991599383a95a877068aa6"/>
    <w:p>
      <w:pPr>
        <w:pStyle w:val="Heading2"/>
      </w:pPr>
      <w:r>
        <w:t xml:space="preserve">Case Study: A Business Consultant’s Impact in Guangzhou</w:t>
      </w:r>
    </w:p>
    <w:p>
      <w:pPr>
        <w:pStyle w:val="FirstParagraph"/>
      </w:pPr>
      <w:r>
        <w:t xml:space="preserve">One notable example is a European-based consulting firm that partnered with a Guangzhou-based manufacturer to streamline operations. The consultant identified inefficiencies in the client’s supply chain, implemented digital inventory systems, and advised on compliance with China’s environmental regulations. This case illustrates how Business Consultants can drive both cost savings and sustainable growth in Guangzhou. However, it also underscores the complexity of cross-cultural collaboration, as the consultant had to navigate language barriers and differing management philosophies.</w:t>
      </w:r>
    </w:p>
    <w:bookmarkEnd w:id="24"/>
    <w:bookmarkStart w:id="25" w:name="X9c143a09b7bbc0cc67be3f4225d272c63458543"/>
    <w:p>
      <w:pPr>
        <w:pStyle w:val="Heading2"/>
      </w:pPr>
      <w:r>
        <w:t xml:space="preserve">Key Challenges for Business Consultants in Guangzhou</w:t>
      </w:r>
    </w:p>
    <w:p>
      <w:pPr>
        <w:numPr>
          <w:ilvl w:val="0"/>
          <w:numId w:val="1001"/>
        </w:numPr>
        <w:pStyle w:val="Compact"/>
      </w:pPr>
      <w:r>
        <w:rPr>
          <w:bCs/>
          <w:b/>
        </w:rPr>
        <w:t xml:space="preserve">Cultural Adaptation:</w:t>
      </w:r>
      <w:r>
        <w:t xml:space="preserve"> </w:t>
      </w:r>
      <w:r>
        <w:t xml:space="preserve">Understanding local business etiquette, such as the importance of guanxi (relationships), is critical for consultants to build trust with clients.</w:t>
      </w:r>
    </w:p>
    <w:p>
      <w:pPr>
        <w:numPr>
          <w:ilvl w:val="0"/>
          <w:numId w:val="1001"/>
        </w:numPr>
        <w:pStyle w:val="Compact"/>
      </w:pPr>
      <w:r>
        <w:rPr>
          <w:bCs/>
          <w:b/>
        </w:rPr>
        <w:t xml:space="preserve">Regulatory Complexity:</w:t>
      </w:r>
      <w:r>
        <w:t xml:space="preserve"> </w:t>
      </w:r>
      <w:r>
        <w:t xml:space="preserve">Navigating China’s stringent labor laws, tax codes, and foreign investment restrictions requires in-depth knowledge.</w:t>
      </w:r>
    </w:p>
    <w:p>
      <w:pPr>
        <w:numPr>
          <w:ilvl w:val="0"/>
          <w:numId w:val="1001"/>
        </w:numPr>
        <w:pStyle w:val="Compact"/>
      </w:pPr>
      <w:r>
        <w:rPr>
          <w:bCs/>
          <w:b/>
        </w:rPr>
        <w:t xml:space="preserve">Economic Volatility:</w:t>
      </w:r>
      <w:r>
        <w:t xml:space="preserve"> </w:t>
      </w:r>
      <w:r>
        <w:t xml:space="preserve">Guangzhou’s economy is sensitive to global trade fluctuations, such as those caused by U.S.-China trade tensions.</w:t>
      </w:r>
    </w:p>
    <w:bookmarkEnd w:id="25"/>
    <w:bookmarkStart w:id="26" w:name="opportunities-for-business-consultants"/>
    <w:p>
      <w:pPr>
        <w:pStyle w:val="Heading2"/>
      </w:pPr>
      <w:r>
        <w:t xml:space="preserve">Opportunities for Business Consultants</w:t>
      </w:r>
    </w:p>
    <w:p>
      <w:pPr>
        <w:pStyle w:val="FirstParagraph"/>
      </w:pPr>
      <w:r>
        <w:t xml:space="preserve">Despite these challenges, the Guangzhou market offers unique opportunities. The city’s push for technological innovation has created demand for consultants specializing in fintech, smart manufacturing, and e-commerce strategies. Additionally, Guangzhou’s role as a cultural and commercial capital of South China provides consultants with access to a diverse client base ranging from SMEs to multinational corporations.</w:t>
      </w:r>
    </w:p>
    <w:bookmarkEnd w:id="26"/>
    <w:bookmarkStart w:id="27" w:name="conclusion"/>
    <w:p>
      <w:pPr>
        <w:pStyle w:val="Heading2"/>
      </w:pPr>
      <w:r>
        <w:t xml:space="preserve">Conclusion</w:t>
      </w:r>
    </w:p>
    <w:p>
      <w:pPr>
        <w:pStyle w:val="FirstParagraph"/>
      </w:pPr>
      <w:r>
        <w:t xml:space="preserve">This Undergraduate Thesis has demonstrated that the role of a Business Consultant in China Guangzhou is both complex and rewarding. The city’s economic dynamism, cultural richness, and strategic importance present unique challenges that require consultants to be adaptable, culturally sensitive, and highly skilled. For students of business or entrepreneurship, understanding these dynamics is essential for anyone seeking to operate effectively in this region. Future research could explore the long-term impact of AI-driven consulting tools on Guangzhou’s business landscape.</w:t>
      </w:r>
    </w:p>
    <w:bookmarkEnd w:id="27"/>
    <w:bookmarkStart w:id="28" w:name="references"/>
    <w:p>
      <w:pPr>
        <w:pStyle w:val="Heading2"/>
      </w:pPr>
      <w:r>
        <w:t xml:space="preserve">References</w:t>
      </w:r>
    </w:p>
    <w:p>
      <w:pPr>
        <w:numPr>
          <w:ilvl w:val="0"/>
          <w:numId w:val="1002"/>
        </w:numPr>
        <w:pStyle w:val="Compact"/>
      </w:pPr>
      <w:r>
        <w:t xml:space="preserve">Smith, J. (2019). "Cross-Cultural Consulting: Strategies for Success in Global Markets." International Business Journal.</w:t>
      </w:r>
    </w:p>
    <w:p>
      <w:pPr>
        <w:numPr>
          <w:ilvl w:val="0"/>
          <w:numId w:val="1002"/>
        </w:numPr>
        <w:pStyle w:val="Compact"/>
      </w:pPr>
      <w:r>
        <w:t xml:space="preserve">Guangzhou Municipal Bureau of Commerce. (2023). "Economic Development Report 2023."</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Business Consultant in China Guangzhou</dc:title>
  <dc:creator/>
  <dc:language>en</dc:language>
  <cp:keywords/>
  <dcterms:created xsi:type="dcterms:W3CDTF">2026-07-21T14:52:18Z</dcterms:created>
  <dcterms:modified xsi:type="dcterms:W3CDTF">2026-07-21T14:52:18Z</dcterms:modified>
</cp:coreProperties>
</file>

<file path=docProps/custom.xml><?xml version="1.0" encoding="utf-8"?>
<Properties xmlns="http://schemas.openxmlformats.org/officeDocument/2006/custom-properties" xmlns:vt="http://schemas.openxmlformats.org/officeDocument/2006/docPropsVTypes"/>
</file>