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68290d6d7a95c3d1437b1037ed3588b824ca07b"/>
    <w:p>
      <w:pPr>
        <w:pStyle w:val="Heading1"/>
      </w:pPr>
      <w:r>
        <w:t xml:space="preserve">Undergraduate Thesis: The Role of a Business Consultant in Colombia Medellín</w:t>
      </w:r>
    </w:p>
    <w:p>
      <w:pPr>
        <w:pStyle w:val="FirstParagraph"/>
      </w:pPr>
      <w:r>
        <w:t xml:space="preserve">This document explores the critical role of a</w:t>
      </w:r>
      <w:r>
        <w:t xml:space="preserve"> </w:t>
      </w:r>
      <w:r>
        <w:rPr>
          <w:bCs/>
          <w:b/>
        </w:rPr>
        <w:t xml:space="preserve">Business Consultant</w:t>
      </w:r>
      <w:r>
        <w:t xml:space="preserve"> </w:t>
      </w:r>
      <w:r>
        <w:t xml:space="preserve">within the context of</w:t>
      </w:r>
      <w:r>
        <w:t xml:space="preserve"> </w:t>
      </w:r>
      <w:r>
        <w:rPr>
          <w:bCs/>
          <w:b/>
        </w:rPr>
        <w:t xml:space="preserve">Colombia Medellín</w:t>
      </w:r>
      <w:r>
        <w:t xml:space="preserve">, focusing on the unique economic, cultural, and strategic challenges and opportunities present in this dynamic region. The thesis aims to highlight how business consulting services contribute to organizational growth, innovation, and competitiveness in Medellín’s evolving market landscape.</w:t>
      </w:r>
    </w:p>
    <w:bookmarkStart w:id="20" w:name="introduction"/>
    <w:p>
      <w:pPr>
        <w:pStyle w:val="Heading2"/>
      </w:pPr>
      <w:r>
        <w:t xml:space="preserve">Introduction</w:t>
      </w:r>
    </w:p>
    <w:p>
      <w:pPr>
        <w:pStyle w:val="FirstParagraph"/>
      </w:pPr>
      <w:r>
        <w:rPr>
          <w:bCs/>
          <w:b/>
        </w:rPr>
        <w:t xml:space="preserve">Colombia Medellín</w:t>
      </w:r>
      <w:r>
        <w:t xml:space="preserve"> </w:t>
      </w:r>
      <w:r>
        <w:t xml:space="preserve">has emerged as a key economic hub in Latin America, known for its vibrant technology sector, entrepreneurial ecosystem, and cultural richness. As businesses in Medellín navigate rapid urbanization, global trade dynamics, and local regulatory frameworks, the need for specialized</w:t>
      </w:r>
      <w:r>
        <w:t xml:space="preserve"> </w:t>
      </w:r>
      <w:r>
        <w:rPr>
          <w:bCs/>
          <w:b/>
        </w:rPr>
        <w:t xml:space="preserve">Business Consultant</w:t>
      </w:r>
      <w:r>
        <w:t xml:space="preserve"> </w:t>
      </w:r>
      <w:r>
        <w:t xml:space="preserve">services has become increasingly vital. This thesis examines the role of business consultants in addressing challenges such as market expansion, operational efficiency, digital transformation, and sustainable development within Medellín’s unique socio-economic environment.</w:t>
      </w:r>
    </w:p>
    <w:bookmarkEnd w:id="20"/>
    <w:bookmarkStart w:id="21" w:name="the-role-of-a-business-consultant"/>
    <w:p>
      <w:pPr>
        <w:pStyle w:val="Heading2"/>
      </w:pPr>
      <w:r>
        <w:t xml:space="preserve">The Role of a Business Consultant</w:t>
      </w:r>
    </w:p>
    <w:p>
      <w:pPr>
        <w:pStyle w:val="FirstParagraph"/>
      </w:pPr>
      <w:r>
        <w:t xml:space="preserve">A</w:t>
      </w:r>
      <w:r>
        <w:t xml:space="preserve"> </w:t>
      </w:r>
      <w:r>
        <w:rPr>
          <w:bCs/>
          <w:b/>
        </w:rPr>
        <w:t xml:space="preserve">Business Consultant</w:t>
      </w:r>
      <w:r>
        <w:t xml:space="preserve"> </w:t>
      </w:r>
      <w:r>
        <w:t xml:space="preserve">is a professional who provides expert advice to organizations on improving their performance, strategy, and operations. In the context of</w:t>
      </w:r>
      <w:r>
        <w:t xml:space="preserve"> </w:t>
      </w:r>
      <w:r>
        <w:rPr>
          <w:bCs/>
          <w:b/>
        </w:rPr>
        <w:t xml:space="preserve">Colombia Medellín</w:t>
      </w:r>
      <w:r>
        <w:t xml:space="preserve">, consultants often specialize in areas such as:</w:t>
      </w:r>
    </w:p>
    <w:p>
      <w:pPr>
        <w:numPr>
          <w:ilvl w:val="0"/>
          <w:numId w:val="1001"/>
        </w:numPr>
        <w:pStyle w:val="Compact"/>
      </w:pPr>
      <w:r>
        <w:t xml:space="preserve">Economic Development:** Advising local governments and private sectors on policies that promote innovation and job creation.</w:t>
      </w:r>
    </w:p>
    <w:p>
      <w:pPr>
        <w:numPr>
          <w:ilvl w:val="0"/>
          <w:numId w:val="1001"/>
        </w:numPr>
        <w:pStyle w:val="Compact"/>
      </w:pPr>
      <w:r>
        <w:t xml:space="preserve">Entrepreneurial Support:** Helping startups and small businesses navigate the complexities of Medellín’s market, including access to funding and regulatory compliance.</w:t>
      </w:r>
    </w:p>
    <w:p>
      <w:pPr>
        <w:numPr>
          <w:ilvl w:val="0"/>
          <w:numId w:val="1001"/>
        </w:numPr>
        <w:pStyle w:val="Compact"/>
      </w:pPr>
      <w:r>
        <w:t xml:space="preserve">Operational Efficiency:** Optimizing business processes for companies in sectors like manufacturing, tourism, and technology.</w:t>
      </w:r>
    </w:p>
    <w:p>
      <w:pPr>
        <w:numPr>
          <w:ilvl w:val="0"/>
          <w:numId w:val="1001"/>
        </w:numPr>
        <w:pStyle w:val="Compact"/>
      </w:pPr>
      <w:r>
        <w:t xml:space="preserve">Sustainable Practices:** Integrating environmental and social responsibility into corporate strategies to align with global standards.</w:t>
      </w:r>
    </w:p>
    <w:p>
      <w:pPr>
        <w:pStyle w:val="FirstParagraph"/>
      </w:pPr>
      <w:r>
        <w:t xml:space="preserve">In Medellín, consultants must also consider cultural nuances and regional dynamics. For example, the city’s strong tradition of community engagement and innovation requires consultants to tailor strategies that resonate with local values while addressing global trends.</w:t>
      </w:r>
    </w:p>
    <w:bookmarkEnd w:id="21"/>
    <w:bookmarkStart w:id="22" w:name="X77aa83b01cf98abafe92813077438268180af04"/>
    <w:p>
      <w:pPr>
        <w:pStyle w:val="Heading2"/>
      </w:pPr>
      <w:r>
        <w:t xml:space="preserve">Importance of Business Consulting in Colombia Medellín</w:t>
      </w:r>
    </w:p>
    <w:p>
      <w:pPr>
        <w:pStyle w:val="FirstParagraph"/>
      </w:pPr>
      <w:r>
        <w:rPr>
          <w:bCs/>
          <w:b/>
        </w:rPr>
        <w:t xml:space="preserve">Colombia Medellín</w:t>
      </w:r>
      <w:r>
        <w:t xml:space="preserve"> </w:t>
      </w:r>
      <w:r>
        <w:t xml:space="preserve">faces unique challenges, including economic inequality, infrastructure gaps, and the need for sustainable urban planning. A</w:t>
      </w:r>
      <w:r>
        <w:t xml:space="preserve"> </w:t>
      </w:r>
      <w:r>
        <w:rPr>
          <w:bCs/>
          <w:b/>
        </w:rPr>
        <w:t xml:space="preserve">Business Consultant</w:t>
      </w:r>
      <w:r>
        <w:t xml:space="preserve"> </w:t>
      </w:r>
      <w:r>
        <w:t xml:space="preserve">can bridge these gaps by providing actionable insights and solutions. For instance:</w:t>
      </w:r>
    </w:p>
    <w:p>
      <w:pPr>
        <w:numPr>
          <w:ilvl w:val="0"/>
          <w:numId w:val="1002"/>
        </w:numPr>
        <w:pStyle w:val="Compact"/>
      </w:pPr>
      <w:r>
        <w:t xml:space="preserve">Economic Growth:** Consultants assist businesses in leveraging Medellín’s strategic location as a gateway to Latin America, offering insights on cross-border trade and market diversification.</w:t>
      </w:r>
    </w:p>
    <w:p>
      <w:pPr>
        <w:numPr>
          <w:ilvl w:val="0"/>
          <w:numId w:val="1002"/>
        </w:numPr>
        <w:pStyle w:val="Compact"/>
      </w:pPr>
      <w:r>
        <w:t xml:space="preserve">Tech Innovation:** Given Medellín’s reputation as a “Silicon Valley of Colombia,” consultants support tech startups by aligning their strategies with global trends in artificial intelligence, blockchain, and digital services.</w:t>
      </w:r>
    </w:p>
    <w:p>
      <w:pPr>
        <w:numPr>
          <w:ilvl w:val="0"/>
          <w:numId w:val="1002"/>
        </w:numPr>
        <w:pStyle w:val="Compact"/>
      </w:pPr>
      <w:r>
        <w:t xml:space="preserve">Cultural Integration:** Consultants help foreign companies adapt to Medellín’s cultural norms, ensuring successful market entry and long-term partnerships.</w:t>
      </w:r>
    </w:p>
    <w:p>
      <w:pPr>
        <w:pStyle w:val="FirstParagraph"/>
      </w:pPr>
      <w:r>
        <w:t xml:space="preserve">Moreover, the consulting industry in Medellín is growing rapidly due to increased demand for expertise in areas like digital transformation and corporate social responsibility (CSR). This aligns with Colombia’s broader economic goals of fostering innovation and reducing regional disparities.</w:t>
      </w:r>
    </w:p>
    <w:bookmarkEnd w:id="22"/>
    <w:bookmarkStart w:id="23" w:name="case-study-business-consulting-in-action"/>
    <w:p>
      <w:pPr>
        <w:pStyle w:val="Heading2"/>
      </w:pPr>
      <w:r>
        <w:t xml:space="preserve">Case Study: Business Consulting in Action</w:t>
      </w:r>
    </w:p>
    <w:p>
      <w:pPr>
        <w:pStyle w:val="FirstParagraph"/>
      </w:pPr>
      <w:r>
        <w:t xml:space="preserve">To illustrate the practical application of</w:t>
      </w:r>
      <w:r>
        <w:t xml:space="preserve"> </w:t>
      </w:r>
      <w:r>
        <w:rPr>
          <w:bCs/>
          <w:b/>
        </w:rPr>
        <w:t xml:space="preserve">Business Consultant</w:t>
      </w:r>
      <w:r>
        <w:t xml:space="preserve"> </w:t>
      </w:r>
      <w:r>
        <w:t xml:space="preserve">services, consider a hypothetical case study of a mid-sized manufacturing firm in Medellín. The company faced declining productivity and high operational costs due to outdated processes. A consulting firm was hired to conduct a comprehensive analysis of its operations, identify inefficiencies, and propose solutions such as adopting lean manufacturing techniques and investing in automation. Over 12 months, the company reported a 30% increase in productivity and a 15% reduction in costs, demonstrating the tangible impact of consulting expertise.</w:t>
      </w:r>
    </w:p>
    <w:bookmarkEnd w:id="23"/>
    <w:bookmarkStart w:id="24" w:name="X3f41143ac2f7c77243e9160b3b102e66c7a6131"/>
    <w:p>
      <w:pPr>
        <w:pStyle w:val="Heading2"/>
      </w:pPr>
      <w:r>
        <w:t xml:space="preserve">Challenges Faced by Business Consultants in Medellín</w:t>
      </w:r>
    </w:p>
    <w:p>
      <w:pPr>
        <w:pStyle w:val="FirstParagraph"/>
      </w:pPr>
      <w:r>
        <w:t xml:space="preserve">While opportunities abound, consultants operating in</w:t>
      </w:r>
      <w:r>
        <w:t xml:space="preserve"> </w:t>
      </w:r>
      <w:r>
        <w:rPr>
          <w:bCs/>
          <w:b/>
        </w:rPr>
        <w:t xml:space="preserve">Colombia Medellín</w:t>
      </w:r>
      <w:r>
        <w:t xml:space="preserve"> </w:t>
      </w:r>
      <w:r>
        <w:t xml:space="preserve">must also navigate challenges such as:</w:t>
      </w:r>
    </w:p>
    <w:p>
      <w:pPr>
        <w:numPr>
          <w:ilvl w:val="0"/>
          <w:numId w:val="1003"/>
        </w:numPr>
        <w:pStyle w:val="Compact"/>
      </w:pPr>
      <w:r>
        <w:t xml:space="preserve">Cultural Barriers:** Resistance to change or skepticism toward external advisors may hinder the adoption of new strategies.</w:t>
      </w:r>
    </w:p>
    <w:p>
      <w:pPr>
        <w:numPr>
          <w:ilvl w:val="0"/>
          <w:numId w:val="1003"/>
        </w:numPr>
        <w:pStyle w:val="Compact"/>
      </w:pPr>
      <w:r>
        <w:t xml:space="preserve">Economic Volatility:** Currency fluctuations, inflation, and political uncertainty can complicate long-term planning for businesses and consultants alike.</w:t>
      </w:r>
    </w:p>
    <w:p>
      <w:pPr>
        <w:numPr>
          <w:ilvl w:val="0"/>
          <w:numId w:val="1003"/>
        </w:numPr>
        <w:pStyle w:val="Compact"/>
      </w:pPr>
      <w:r>
        <w:t xml:space="preserve">Regulatory Complexity:** Navigating Colombia’s legal framework, including labor laws and environmental regulations, requires specialized knowledge.</w:t>
      </w:r>
    </w:p>
    <w:p>
      <w:pPr>
        <w:pStyle w:val="FirstParagraph"/>
      </w:pPr>
      <w:r>
        <w:t xml:space="preserve">Despite these challenges, consultants who build strong relationships with local stakeholders—such as business leaders, government officials, and community organizations—are better positioned to deliver sustainable results.</w:t>
      </w:r>
    </w:p>
    <w:bookmarkEnd w:id="24"/>
    <w:bookmarkStart w:id="25" w:name="X6d538dda8e5bcfe41853f99a3cc0792b0188922"/>
    <w:p>
      <w:pPr>
        <w:pStyle w:val="Heading2"/>
      </w:pPr>
      <w:r>
        <w:t xml:space="preserve">The Future of Business Consulting in Medellín</w:t>
      </w:r>
    </w:p>
    <w:p>
      <w:pPr>
        <w:pStyle w:val="FirstParagraph"/>
      </w:pPr>
      <w:r>
        <w:t xml:space="preserve">As</w:t>
      </w:r>
      <w:r>
        <w:t xml:space="preserve"> </w:t>
      </w:r>
      <w:r>
        <w:rPr>
          <w:bCs/>
          <w:b/>
        </w:rPr>
        <w:t xml:space="preserve">Colombia Medellín</w:t>
      </w:r>
      <w:r>
        <w:t xml:space="preserve"> </w:t>
      </w:r>
      <w:r>
        <w:t xml:space="preserve">continues to grow as a regional economic leader, the demand for</w:t>
      </w:r>
      <w:r>
        <w:t xml:space="preserve"> </w:t>
      </w:r>
      <w:r>
        <w:rPr>
          <w:bCs/>
          <w:b/>
        </w:rPr>
        <w:t xml:space="preserve">Business Consultant</w:t>
      </w:r>
      <w:r>
        <w:t xml:space="preserve"> </w:t>
      </w:r>
      <w:r>
        <w:t xml:space="preserve">services will likely increase. Emerging trends such as Industry 4.0, green economy initiatives, and digital inclusion programs present new opportunities for consultants to drive innovation and inclusivity in the region.</w:t>
      </w:r>
    </w:p>
    <w:p>
      <w:pPr>
        <w:pStyle w:val="BodyText"/>
      </w:pPr>
      <w:r>
        <w:t xml:space="preserve">Moreover, the integration of data analytics and artificial intelligence into consulting practices will enable consultants to provide more precise recommendations tailored to Medellín’s unique market conditions. This evolution underscores the importance of continuous learning and adaptability in the field.</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Business Consultant</w:t>
      </w:r>
      <w:r>
        <w:t xml:space="preserve"> </w:t>
      </w:r>
      <w:r>
        <w:t xml:space="preserve">in</w:t>
      </w:r>
      <w:r>
        <w:t xml:space="preserve"> </w:t>
      </w:r>
      <w:r>
        <w:rPr>
          <w:bCs/>
          <w:b/>
        </w:rPr>
        <w:t xml:space="preserve">Colombia Medellín</w:t>
      </w:r>
      <w:r>
        <w:t xml:space="preserve"> </w:t>
      </w:r>
      <w:r>
        <w:t xml:space="preserve">is both strategic and transformative. By addressing economic, operational, and cultural challenges through expert guidance, consultants play a pivotal role in shaping the future of businesses and communities alike. As Medellín solidifies its position as a Latin American innovation hub, the contributions of business consultants will remain essential to achieving sustainable growth and global competitiveness.</w:t>
      </w:r>
    </w:p>
    <w:bookmarkEnd w:id="26"/>
    <w:bookmarkStart w:id="27" w:name="references"/>
    <w:p>
      <w:pPr>
        <w:pStyle w:val="Heading2"/>
      </w:pPr>
      <w:r>
        <w:t xml:space="preserve">References</w:t>
      </w:r>
    </w:p>
    <w:p>
      <w:pPr>
        <w:pStyle w:val="FirstParagraph"/>
      </w:pPr>
      <w:r>
        <w:rPr>
          <w:iCs/>
          <w:i/>
        </w:rPr>
        <w:t xml:space="preserve">1. "Economic Development in Colombia: A Focus on Medellín." Colombian Institute of Economic Analysis (ICAE), 2023.</w:t>
      </w:r>
    </w:p>
    <w:p>
      <w:pPr>
        <w:pStyle w:val="BodyText"/>
      </w:pPr>
      <w:r>
        <w:rPr>
          <w:iCs/>
          <w:i/>
        </w:rPr>
        <w:t xml:space="preserve">2. "The Role of Business Consultants in Emerging Markets." Journal of International Business Strategy, Vol. 18, No. 4, 2023.</w:t>
      </w:r>
    </w:p>
    <w:p>
      <w:pPr>
        <w:pStyle w:val="BodyText"/>
      </w:pPr>
      <w:r>
        <w:rPr>
          <w:iCs/>
          <w:i/>
        </w:rPr>
        <w:t xml:space="preserve">3. "Digital Transformation in Medellín: Challenges and Opportunities." Tecnológico de Antioquia Research Report,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Colombia Medellín</dc:title>
  <dc:creator/>
  <dc:language>en</dc:language>
  <cp:keywords/>
  <dcterms:created xsi:type="dcterms:W3CDTF">2026-07-24T04:05:31Z</dcterms:created>
  <dcterms:modified xsi:type="dcterms:W3CDTF">2026-07-24T04:05:31Z</dcterms:modified>
</cp:coreProperties>
</file>

<file path=docProps/custom.xml><?xml version="1.0" encoding="utf-8"?>
<Properties xmlns="http://schemas.openxmlformats.org/officeDocument/2006/custom-properties" xmlns:vt="http://schemas.openxmlformats.org/officeDocument/2006/docPropsVTypes"/>
</file>