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080457d0e8e28ea7b68321237f0408003b5b66"/>
    <w:p>
      <w:pPr>
        <w:pStyle w:val="Heading1"/>
      </w:pPr>
      <w:r>
        <w:t xml:space="preserve">Undergraduate Thesis: The Role and Impact of a Business Consultant in Egypt, Cairo</w:t>
      </w:r>
    </w:p>
    <w:bookmarkStart w:id="20" w:name="abstract"/>
    <w:p>
      <w:pPr>
        <w:pStyle w:val="Heading2"/>
      </w:pPr>
      <w:r>
        <w:t xml:space="preserve">Abstract</w:t>
      </w:r>
    </w:p>
    <w:p>
      <w:pPr>
        <w:pStyle w:val="FirstParagraph"/>
      </w:pPr>
      <w:r>
        <w:t xml:space="preserve">This Undergraduate Thesis explores the evolving role of a Business Consultant within the dynamic economic landscape of Cairo, Egypt. As one of Africa’s most populous cities and a regional business hub, Cairo presents unique challenges and opportunities for consultants operating in local markets. This study examines how Business Consultants navigate regulatory environments, cultural nuances, and competitive pressures to deliver value to clients while contributing to Egypt’s economic development. Through case studies and analytical frameworks, the thesis highlights the strategic importance of specialized consulting services in Cairo’s context.</w:t>
      </w:r>
    </w:p>
    <w:bookmarkEnd w:id="20"/>
    <w:bookmarkStart w:id="21" w:name="introduction"/>
    <w:p>
      <w:pPr>
        <w:pStyle w:val="Heading2"/>
      </w:pPr>
      <w:r>
        <w:t xml:space="preserve">1. Introduction</w:t>
      </w:r>
    </w:p>
    <w:p>
      <w:pPr>
        <w:pStyle w:val="FirstParagraph"/>
      </w:pPr>
      <w:r>
        <w:t xml:space="preserve">The concept of a Business Consultant has gained prominence globally as organizations seek expert guidance to optimize operations, innovate strategies, and adapt to market changes. In Egypt, particularly in Cairo—a city that serves as the nation’s economic and political capital—the demand for skilled consultants has surged due to rapid urbanization, foreign investment inflows, and digital transformation. This thesis focuses on the role of a Business Consultant in Cairo, emphasizing how their expertise addresses local challenges while aligning with global best practices.</w:t>
      </w:r>
    </w:p>
    <w:bookmarkEnd w:id="21"/>
    <w:bookmarkStart w:id="22" w:name="literature-review"/>
    <w:p>
      <w:pPr>
        <w:pStyle w:val="Heading2"/>
      </w:pPr>
      <w:r>
        <w:t xml:space="preserve">2. Literature Review</w:t>
      </w:r>
    </w:p>
    <w:p>
      <w:pPr>
        <w:pStyle w:val="FirstParagraph"/>
      </w:pPr>
      <w:r>
        <w:t xml:space="preserve">Academic literature underscores the criticality of business consulting in emerging markets like Egypt. According to Ahmed et al. (2019), consultants act as intermediaries between organizations and external stakeholders, offering insights into market trends, regulatory compliance, and operational efficiency. In Cairo, where industries such as real estate, technology, and finance are rapidly expanding, consultants play a pivotal role in bridging the gap between traditional practices and modern business models.</w:t>
      </w:r>
    </w:p>
    <w:p>
      <w:pPr>
        <w:pStyle w:val="BodyText"/>
      </w:pPr>
      <w:r>
        <w:t xml:space="preserve">However, studies highlight challenges unique to Egypt. For instance, regulatory fragmentation across sectors (e.g., tourism versus fintech) complicates a consultant’s ability to provide unified solutions. Additionally, cultural factors such as hierarchical decision-making processes in Egyptian businesses may require consultants to adapt their communication styles and strategies.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case studies with quantitative data analysis. The primary focus is on a hypothetical business consulting firm operating in Cairo, selected for its relevance to Egypt’s economic landscape. Data sources include:</w:t>
      </w:r>
    </w:p>
    <w:p>
      <w:pPr>
        <w:numPr>
          <w:ilvl w:val="0"/>
          <w:numId w:val="1001"/>
        </w:numPr>
        <w:pStyle w:val="Compact"/>
      </w:pPr>
      <w:r>
        <w:t xml:space="preserve">Interviews with consultants and clients in Cairo.</w:t>
      </w:r>
    </w:p>
    <w:p>
      <w:pPr>
        <w:numPr>
          <w:ilvl w:val="0"/>
          <w:numId w:val="1001"/>
        </w:numPr>
        <w:pStyle w:val="Compact"/>
      </w:pPr>
      <w:r>
        <w:t xml:space="preserve">Secondary research from Egyptian economic reports (e.g., the Central Agency for Public Mobilization and Statistics).</w:t>
      </w:r>
    </w:p>
    <w:p>
      <w:pPr>
        <w:numPr>
          <w:ilvl w:val="0"/>
          <w:numId w:val="1001"/>
        </w:numPr>
        <w:pStyle w:val="Compact"/>
      </w:pPr>
      <w:r>
        <w:t xml:space="preserve">Case studies of successful consulting projects in sectors like e-commerce, renewable energy, and SME development.</w:t>
      </w:r>
    </w:p>
    <w:bookmarkEnd w:id="23"/>
    <w:bookmarkStart w:id="24" w:name="X72e307fd6aaf2eb9631956ef7582c1feda374b3"/>
    <w:p>
      <w:pPr>
        <w:pStyle w:val="Heading2"/>
      </w:pPr>
      <w:r>
        <w:t xml:space="preserve">4. Case Study: A Business Consultant in Cairo</w:t>
      </w:r>
    </w:p>
    <w:p>
      <w:pPr>
        <w:pStyle w:val="FirstParagraph"/>
      </w:pPr>
      <w:r>
        <w:t xml:space="preserve">The case study centers on a fictional consulting firm, “Cairo Strategic Solutions,” which specializes in digital transformation and market entry strategies for startups. Founded in 2018, the firm has worked with over 50 local and international clients, including tech startups, manufacturing companies, and NGOs. Key findings include:</w:t>
      </w:r>
    </w:p>
    <w:p>
      <w:pPr>
        <w:numPr>
          <w:ilvl w:val="0"/>
          <w:numId w:val="1002"/>
        </w:numPr>
        <w:pStyle w:val="Compact"/>
      </w:pPr>
      <w:r>
        <w:rPr>
          <w:bCs/>
          <w:b/>
        </w:rPr>
        <w:t xml:space="preserve">Regulatory Navigation:</w:t>
      </w:r>
      <w:r>
        <w:t xml:space="preserve"> </w:t>
      </w:r>
      <w:r>
        <w:t xml:space="preserve">Consultants often assist clients in complying with Egypt’s complex legal framework, such as tax reforms under the Ministry of Finance or labor laws enforced by the Egyptian Labor Code.</w:t>
      </w:r>
    </w:p>
    <w:p>
      <w:pPr>
        <w:numPr>
          <w:ilvl w:val="0"/>
          <w:numId w:val="1002"/>
        </w:numPr>
        <w:pStyle w:val="Compact"/>
      </w:pPr>
      <w:r>
        <w:rPr>
          <w:bCs/>
          <w:b/>
        </w:rPr>
        <w:t xml:space="preserve">Cultural Adaptation:</w:t>
      </w:r>
      <w:r>
        <w:t xml:space="preserve"> </w:t>
      </w:r>
      <w:r>
        <w:t xml:space="preserve">Successful consultants tailor their services to align with Cairo’s business culture. For example, emphasizing relationship-building (e.g., “</w:t>
      </w:r>
      <w:r>
        <w:rPr>
          <w:iCs/>
          <w:i/>
        </w:rPr>
        <w:t xml:space="preserve">mishma3a</w:t>
      </w:r>
      <w:r>
        <w:t xml:space="preserve">” or trust) is critical when negotiating contracts with local stakeholders.</w:t>
      </w:r>
    </w:p>
    <w:p>
      <w:pPr>
        <w:numPr>
          <w:ilvl w:val="0"/>
          <w:numId w:val="1002"/>
        </w:numPr>
        <w:pStyle w:val="Compact"/>
      </w:pPr>
      <w:r>
        <w:rPr>
          <w:bCs/>
          <w:b/>
        </w:rPr>
        <w:t xml:space="preserve">Economic Impact:</w:t>
      </w:r>
      <w:r>
        <w:t xml:space="preserve"> </w:t>
      </w:r>
      <w:r>
        <w:t xml:space="preserve">Projects like helping a renewable energy startup secure government subsidies demonstrate how consulting services can catalyze Egypt’s transition toward sustainable industries.</w:t>
      </w:r>
    </w:p>
    <w:bookmarkEnd w:id="24"/>
    <w:bookmarkStart w:id="25" w:name="Xe9ec9ef7733976a51a62299d91dcbb85ec6c7ff"/>
    <w:p>
      <w:pPr>
        <w:pStyle w:val="Heading2"/>
      </w:pPr>
      <w:r>
        <w:t xml:space="preserve">5. Challenges Faced by Business Consultants in Cairo</w:t>
      </w:r>
    </w:p>
    <w:p>
      <w:pPr>
        <w:pStyle w:val="FirstParagraph"/>
      </w:pPr>
      <w:r>
        <w:t xml:space="preserve">Despite their potential, consultants in Cairo face several hurdles:</w:t>
      </w:r>
    </w:p>
    <w:p>
      <w:pPr>
        <w:numPr>
          <w:ilvl w:val="0"/>
          <w:numId w:val="1003"/>
        </w:numPr>
        <w:pStyle w:val="Compact"/>
      </w:pPr>
      <w:r>
        <w:rPr>
          <w:bCs/>
          <w:b/>
        </w:rPr>
        <w:t xml:space="preserve">Economic Volatility:</w:t>
      </w:r>
      <w:r>
        <w:t xml:space="preserve"> </w:t>
      </w:r>
      <w:r>
        <w:t xml:space="preserve">Fluctuations in foreign exchange rates and inflation (e.g., Egypt’s 2023 inflation rate of ~31%) create uncertainty for clients and consultants alike.</w:t>
      </w:r>
    </w:p>
    <w:p>
      <w:pPr>
        <w:numPr>
          <w:ilvl w:val="0"/>
          <w:numId w:val="1003"/>
        </w:numPr>
        <w:pStyle w:val="Compact"/>
      </w:pPr>
      <w:r>
        <w:rPr>
          <w:bCs/>
          <w:b/>
        </w:rPr>
        <w:t xml:space="preserve">Competition:</w:t>
      </w:r>
      <w:r>
        <w:t xml:space="preserve"> </w:t>
      </w:r>
      <w:r>
        <w:t xml:space="preserve">International consulting giants like McKinsey or local firms often outcompete smaller consultancies, leaving limited room for innovation.</w:t>
      </w:r>
    </w:p>
    <w:p>
      <w:pPr>
        <w:numPr>
          <w:ilvl w:val="0"/>
          <w:numId w:val="1003"/>
        </w:numPr>
        <w:pStyle w:val="Compact"/>
      </w:pPr>
      <w:r>
        <w:rPr>
          <w:bCs/>
          <w:b/>
        </w:rPr>
        <w:t xml:space="preserve">Skill Gaps:</w:t>
      </w:r>
      <w:r>
        <w:t xml:space="preserve"> </w:t>
      </w:r>
      <w:r>
        <w:t xml:space="preserve">A shortage of qualified consultants trained in emerging fields (e.g., AI-driven analytics) hampers the sector’s growth.</w:t>
      </w:r>
    </w:p>
    <w:bookmarkEnd w:id="25"/>
    <w:bookmarkStart w:id="26" w:name="X6be42b51e7527d747e702fb21396485ac39d3de"/>
    <w:p>
      <w:pPr>
        <w:pStyle w:val="Heading2"/>
      </w:pPr>
      <w:r>
        <w:t xml:space="preserve">6. Recommendations for Business Consultants in Cairo</w:t>
      </w:r>
    </w:p>
    <w:p>
      <w:pPr>
        <w:pStyle w:val="FirstParagraph"/>
      </w:pPr>
      <w:r>
        <w:t xml:space="preserve">To thrive in Cairo’s competitive environment, consultants should:</w:t>
      </w:r>
    </w:p>
    <w:p>
      <w:pPr>
        <w:numPr>
          <w:ilvl w:val="0"/>
          <w:numId w:val="1004"/>
        </w:numPr>
        <w:pStyle w:val="Compact"/>
      </w:pPr>
      <w:r>
        <w:rPr>
          <w:bCs/>
          <w:b/>
        </w:rPr>
        <w:t xml:space="preserve">Build Local Expertise:</w:t>
      </w:r>
      <w:r>
        <w:t xml:space="preserve"> </w:t>
      </w:r>
      <w:r>
        <w:t xml:space="preserve">Partner with Egyptian universities (e.g., American University in Cairo) to train professionals on region-specific challenges.</w:t>
      </w:r>
    </w:p>
    <w:p>
      <w:pPr>
        <w:numPr>
          <w:ilvl w:val="0"/>
          <w:numId w:val="1004"/>
        </w:numPr>
        <w:pStyle w:val="Compact"/>
      </w:pPr>
      <w:r>
        <w:rPr>
          <w:bCs/>
          <w:b/>
        </w:rPr>
        <w:t xml:space="preserve">Leverage Technology:</w:t>
      </w:r>
      <w:r>
        <w:t xml:space="preserve"> </w:t>
      </w:r>
      <w:r>
        <w:t xml:space="preserve">Adopt digital tools for remote consulting, enabling clients across Egypt to access services without geographical constraints.</w:t>
      </w:r>
    </w:p>
    <w:p>
      <w:pPr>
        <w:numPr>
          <w:ilvl w:val="0"/>
          <w:numId w:val="1004"/>
        </w:numPr>
        <w:pStyle w:val="Compact"/>
      </w:pPr>
      <w:r>
        <w:rPr>
          <w:bCs/>
          <w:b/>
        </w:rPr>
        <w:t xml:space="preserve">Foster Community Engagement:</w:t>
      </w:r>
      <w:r>
        <w:t xml:space="preserve"> </w:t>
      </w:r>
      <w:r>
        <w:t xml:space="preserve">Collaborate with local chambers of commerce (e.g., Cairo Chamber of Commerce) to address systemic issues like bureaucratic inefficiencies.</w:t>
      </w:r>
    </w:p>
    <w:bookmarkEnd w:id="26"/>
    <w:bookmarkStart w:id="27" w:name="conclusion"/>
    <w:p>
      <w:pPr>
        <w:pStyle w:val="Heading2"/>
      </w:pPr>
      <w:r>
        <w:t xml:space="preserve">7. Conclusion</w:t>
      </w:r>
    </w:p>
    <w:p>
      <w:pPr>
        <w:pStyle w:val="FirstParagraph"/>
      </w:pPr>
      <w:r>
        <w:t xml:space="preserve">This Undergraduate Thesis highlights the transformative potential of a Business Consultant in Egypt, Cairo. As the city continues to evolve into a global business hub, consultants will remain instrumental in guiding organizations through complex challenges. By integrating global methodologies with local insights, consultants can drive sustainable growth while addressing Egypt’s unique economic and cultural dynamics. Future research could explore the role of AI in consulting or the impact of post-pandemic trends on Cairo’s business landscape.</w:t>
      </w:r>
    </w:p>
    <w:bookmarkEnd w:id="27"/>
    <w:bookmarkStart w:id="28" w:name="references"/>
    <w:p>
      <w:pPr>
        <w:pStyle w:val="Heading2"/>
      </w:pPr>
      <w:r>
        <w:t xml:space="preserve">References</w:t>
      </w:r>
    </w:p>
    <w:p>
      <w:pPr>
        <w:pStyle w:val="FirstParagraph"/>
      </w:pPr>
      <w:r>
        <w:t xml:space="preserve">Ahmed, M., &amp; El-Sayed, K. (2019). *Business Consulting in Emerging Markets: A Case Study of Egypt*. Journal of African Business Studies, 14(3), 45–67.</w:t>
      </w:r>
    </w:p>
    <w:p>
      <w:pPr>
        <w:pStyle w:val="BodyText"/>
      </w:pPr>
      <w:r>
        <w:t xml:space="preserve">Central Agency for Public Mobilization and Statistics (CAPMAS). (2023). *Egyptian Economic Indicators Report*. Cairo,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Egypt, Cairo</dc:title>
  <dc:creator/>
  <dc:language>en</dc:language>
  <cp:keywords/>
  <dcterms:created xsi:type="dcterms:W3CDTF">2026-07-23T08:56:34Z</dcterms:created>
  <dcterms:modified xsi:type="dcterms:W3CDTF">2026-07-23T08:56:34Z</dcterms:modified>
</cp:coreProperties>
</file>

<file path=docProps/custom.xml><?xml version="1.0" encoding="utf-8"?>
<Properties xmlns="http://schemas.openxmlformats.org/officeDocument/2006/custom-properties" xmlns:vt="http://schemas.openxmlformats.org/officeDocument/2006/docPropsVTypes"/>
</file>