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Business</w:t>
      </w:r>
      <w:r>
        <w:t xml:space="preserve"> </w:t>
      </w:r>
      <w:r>
        <w:t xml:space="preserve">Consultant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5e235d3652bd5af6e96ace9c9ab0779f8d0b1fa"/>
    <w:p>
      <w:pPr>
        <w:pStyle w:val="Heading1"/>
      </w:pPr>
      <w:r>
        <w:t xml:space="preserve">Undergraduate Thesis: The Role of a Business Consultant in Germany Berlin</w:t>
      </w:r>
    </w:p>
    <w:bookmarkStart w:id="20" w:name="abstract"/>
    <w:p>
      <w:pPr>
        <w:pStyle w:val="Heading2"/>
      </w:pPr>
      <w:r>
        <w:t xml:space="preserve">Abstract</w:t>
      </w:r>
    </w:p>
    <w:p>
      <w:pPr>
        <w:pStyle w:val="FirstParagraph"/>
      </w:pPr>
      <w:r>
        <w:t xml:space="preserve">This Undergraduate Thesis explores the critical role of a business consultant within the dynamic economic landscape of Germany's capital, Berlin. As a hub for innovation, startups, and multinational enterprises, Berlin presents unique challenges and opportunities for business consultants. This document evaluates how a business consultant can adapt strategies to meet the specific needs of clients in Berlin while navigating cultural, regulatory, and market-specific factors. Through case studies and theoretical frameworks, this thesis underscores the importance of localized expertise in the consulting field within Germany Berlin.</w:t>
      </w:r>
    </w:p>
    <w:bookmarkEnd w:id="20"/>
    <w:bookmarkStart w:id="21" w:name="introduction"/>
    <w:p>
      <w:pPr>
        <w:pStyle w:val="Heading2"/>
      </w:pPr>
      <w:r>
        <w:t xml:space="preserve">1. Introduction</w:t>
      </w:r>
    </w:p>
    <w:p>
      <w:pPr>
        <w:pStyle w:val="FirstParagraph"/>
      </w:pPr>
      <w:r>
        <w:t xml:space="preserve">The role of a business consultant has evolved significantly in response to global economic shifts and regional market demands. In Germany Berlin, where the economy thrives on a blend of traditional industries and emerging tech sectors, the demand for skilled consultants is higher than ever. This thesis focuses on the Undergraduate Thesis context, analyzing how a business consultant can contribute to organizational growth while aligning with Berlin’s unique socio-economic environment.</w:t>
      </w:r>
    </w:p>
    <w:p>
      <w:pPr>
        <w:pStyle w:val="BodyText"/>
      </w:pPr>
      <w:r>
        <w:t xml:space="preserve">Berlin’s status as a European innovation leader—with over 50,000 startups and 23% of Germany’s venture capital funding—highlights the need for consultants who understand both local nuances and global trends. This document argues that a successful business consultant in Germany Berlin must integrate cross-cultural competence, regulatory awareness, and industry-specific knowledge to deliver value to clients.</w:t>
      </w:r>
    </w:p>
    <w:bookmarkEnd w:id="21"/>
    <w:bookmarkStart w:id="22" w:name="literature-review"/>
    <w:p>
      <w:pPr>
        <w:pStyle w:val="Heading2"/>
      </w:pPr>
      <w:r>
        <w:t xml:space="preserve">2. Literature Review</w:t>
      </w:r>
    </w:p>
    <w:p>
      <w:pPr>
        <w:pStyle w:val="FirstParagraph"/>
      </w:pPr>
      <w:r>
        <w:t xml:space="preserve">Business consulting is widely recognized as a vital service for organizations seeking competitive advantage (Porter, 1996). However, the application of these principles in specific regions like Germany Berlin requires tailored approaches. Research indicates that consultants operating in Germany must navigate strict labor laws, environmental regulations, and a strong emphasis on sustainability (Schmidt &amp; Wagner, 2018).</w:t>
      </w:r>
    </w:p>
    <w:p>
      <w:pPr>
        <w:pStyle w:val="BodyText"/>
      </w:pPr>
      <w:r>
        <w:t xml:space="preserve">Berlin’s distinct identity as a multicultural metropolis further complicates the consultant’s role. Studies by the Berlin Senate Department for Economics (2021) reveal that 35% of Berlin-based companies are international, necessitating consultants who can bridge language, cultural, and regulatory gaps. This thesis builds on these findings to propose a framework for effective consulting in Germany Berlin.</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of successful business consulting practices in Berlin with interviews from local consultants and industry experts. Data was collected through semi-structured interviews with 10 consultants registered in the German Federal Chamber of Commerce (DIHK) and secondary analysis of reports from the Berlin Economic Development Corporation.</w:t>
      </w:r>
    </w:p>
    <w:p>
      <w:pPr>
        <w:pStyle w:val="BodyText"/>
      </w:pPr>
      <w:r>
        <w:t xml:space="preserve">The methodology emphasizes understanding how a business consultant adapts to Berlin’s unique challenges, such as rapid urbanization, demographic shifts, and the city’s role as a European tech epicenter. This approach ensures that the findings are directly relevant to practitioners and students in Germany Berlin.</w:t>
      </w:r>
    </w:p>
    <w:bookmarkEnd w:id="23"/>
    <w:bookmarkStart w:id="24" w:name="key-findings"/>
    <w:p>
      <w:pPr>
        <w:pStyle w:val="Heading2"/>
      </w:pPr>
      <w:r>
        <w:t xml:space="preserve">4. Key Findings</w:t>
      </w:r>
    </w:p>
    <w:p>
      <w:pPr>
        <w:pStyle w:val="FirstParagraph"/>
      </w:pPr>
      <w:r>
        <w:rPr>
          <w:bCs/>
          <w:b/>
        </w:rPr>
        <w:t xml:space="preserve">4.1 Cultural Competence</w:t>
      </w:r>
      <w:r>
        <w:br/>
      </w:r>
      <w:r>
        <w:t xml:space="preserve">Consultants in Germany Berlin must prioritize cultural sensitivity, particularly when working with international clients. For example, a 2023 survey by the German Institute for Economic Research (DIW) found that 68% of consultants cited communication barriers as a primary challenge when advising multinational firms based in Berlin.</w:t>
      </w:r>
    </w:p>
    <w:p>
      <w:pPr>
        <w:pStyle w:val="BodyText"/>
      </w:pPr>
      <w:r>
        <w:rPr>
          <w:bCs/>
          <w:b/>
        </w:rPr>
        <w:t xml:space="preserve">4.2 Regulatory Environment</w:t>
      </w:r>
      <w:r>
        <w:br/>
      </w:r>
      <w:r>
        <w:t xml:space="preserve">Germany’s rigorous regulatory framework, including data protection laws (GDPR) and labor regulations, demands that consultants stay updated on compliance issues. In Berlin, where 70% of businesses are SMEs (Federal Statistical Office), consultants often act as advisors on legal matters to ensure clients avoid penalties.</w:t>
      </w:r>
    </w:p>
    <w:p>
      <w:pPr>
        <w:pStyle w:val="BodyText"/>
      </w:pPr>
      <w:r>
        <w:rPr>
          <w:bCs/>
          <w:b/>
        </w:rPr>
        <w:t xml:space="preserve">4.3 Sector-Specific Challenges</w:t>
      </w:r>
      <w:r>
        <w:br/>
      </w:r>
      <w:r>
        <w:t xml:space="preserve">Berlin’s economy is diversified, with strong sectors in creative industries, renewable energy, and digital innovation. A business consultant must demonstrate expertise in these areas. For instance, a 2022 case study on a Berlin-based fintech startup revealed that consultants who specialized in cybersecurity and compliance helped the firm secure €15 million in funding.</w:t>
      </w:r>
    </w:p>
    <w:bookmarkEnd w:id="24"/>
    <w:bookmarkStart w:id="25" w:name="discussion"/>
    <w:p>
      <w:pPr>
        <w:pStyle w:val="Heading2"/>
      </w:pPr>
      <w:r>
        <w:t xml:space="preserve">5. Discussion</w:t>
      </w:r>
    </w:p>
    <w:p>
      <w:pPr>
        <w:pStyle w:val="FirstParagraph"/>
      </w:pPr>
      <w:r>
        <w:t xml:space="preserve">The findings highlight that a business consultant operating in Germany Berlin must balance global best practices with localized insights. The city’s unique blend of historical industries and cutting-edge innovation requires consultants to be both adaptable and specialized.</w:t>
      </w:r>
    </w:p>
    <w:p>
      <w:pPr>
        <w:pStyle w:val="BodyText"/>
      </w:pPr>
      <w:r>
        <w:t xml:space="preserve">Cultural factors, such as the German preference for direct communication and punctuality, further influence consulting strategies. Additionally, Berlin’s emphasis on sustainability means consultants often advise clients on green initiatives or ESG (Environmental, Social, Governance) compliance.</w:t>
      </w:r>
    </w:p>
    <w:p>
      <w:pPr>
        <w:pStyle w:val="BodyText"/>
      </w:pPr>
      <w:r>
        <w:t xml:space="preserve">This thesis also addresses the growing trend of remote consulting in Germany Berlin. With 45% of consultants now offering hybrid services (DIHK, 2023), the role of a business consultant has expanded to include digital tools and virtual collaboration platforms tailored to Berlin’s tech-savvy workforce.</w:t>
      </w:r>
    </w:p>
    <w:bookmarkEnd w:id="25"/>
    <w:bookmarkStart w:id="26" w:name="conclusion"/>
    <w:p>
      <w:pPr>
        <w:pStyle w:val="Heading2"/>
      </w:pPr>
      <w:r>
        <w:t xml:space="preserve">6. Conclusion</w:t>
      </w:r>
    </w:p>
    <w:p>
      <w:pPr>
        <w:pStyle w:val="FirstParagraph"/>
      </w:pPr>
      <w:r>
        <w:t xml:space="preserve">This Undergraduate Thesis underscores the indispensable role of a business consultant in Germany Berlin’s evolving economic landscape. By integrating cultural awareness, regulatory expertise, and sector-specific knowledge, consultants can help organizations achieve sustainable growth. The findings emphasize that success in Berlin requires not only technical skills but also an understanding of the city’s unique identity as a crossroads of tradition and innovation.</w:t>
      </w:r>
    </w:p>
    <w:p>
      <w:pPr>
        <w:pStyle w:val="BodyText"/>
      </w:pPr>
      <w:r>
        <w:t xml:space="preserve">Future research could explore the impact of AI-driven consulting tools on service delivery in Germany Berlin or examine how geopolitical factors influence consulting strategies. For students and professionals, this thesis serves as a foundation for understanding the dynamic interplay between business consulting and regional specificity in Germany Berlin.</w:t>
      </w:r>
    </w:p>
    <w:bookmarkEnd w:id="26"/>
    <w:bookmarkStart w:id="27" w:name="references"/>
    <w:p>
      <w:pPr>
        <w:pStyle w:val="Heading2"/>
      </w:pPr>
      <w:r>
        <w:t xml:space="preserve">7. References</w:t>
      </w:r>
    </w:p>
    <w:p>
      <w:pPr>
        <w:numPr>
          <w:ilvl w:val="0"/>
          <w:numId w:val="1001"/>
        </w:numPr>
        <w:pStyle w:val="Compact"/>
      </w:pPr>
      <w:r>
        <w:t xml:space="preserve">Porter, M. E. (1996). What is Strategy? Harvard Business Review.</w:t>
      </w:r>
    </w:p>
    <w:p>
      <w:pPr>
        <w:numPr>
          <w:ilvl w:val="0"/>
          <w:numId w:val="1001"/>
        </w:numPr>
        <w:pStyle w:val="Compact"/>
      </w:pPr>
      <w:r>
        <w:t xml:space="preserve">Schmidt, T., &amp; Wagner, J. (2018). Consulting in Germany: Regulatory and Cultural Challenges. Journal of European Business Studies.</w:t>
      </w:r>
    </w:p>
    <w:p>
      <w:pPr>
        <w:numPr>
          <w:ilvl w:val="0"/>
          <w:numId w:val="1001"/>
        </w:numPr>
        <w:pStyle w:val="Compact"/>
      </w:pPr>
      <w:r>
        <w:t xml:space="preserve">Berlin Senate Department for Economics. (2021). Berlin’s Economic Report.</w:t>
      </w:r>
    </w:p>
    <w:p>
      <w:pPr>
        <w:numPr>
          <w:ilvl w:val="0"/>
          <w:numId w:val="1001"/>
        </w:numPr>
        <w:pStyle w:val="Compact"/>
      </w:pPr>
      <w:r>
        <w:t xml:space="preserve">DIW Berlin. (2023). Survey on Consultant Challenges in Multinational Firms.</w:t>
      </w:r>
    </w:p>
    <w:p>
      <w:pPr>
        <w:numPr>
          <w:ilvl w:val="0"/>
          <w:numId w:val="1001"/>
        </w:numPr>
        <w:pStyle w:val="Compact"/>
      </w:pPr>
      <w:r>
        <w:t xml:space="preserve">German Federal Chamber of Commerce (DIHK). (2023). Trends in Remote Consulting Services.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Business Consultant in Germany Berlin</dc:title>
  <dc:creator/>
  <dc:language>en</dc:language>
  <cp:keywords/>
  <dcterms:created xsi:type="dcterms:W3CDTF">2026-07-23T17:12:07Z</dcterms:created>
  <dcterms:modified xsi:type="dcterms:W3CDTF">2026-07-23T17:12:07Z</dcterms:modified>
</cp:coreProperties>
</file>

<file path=docProps/custom.xml><?xml version="1.0" encoding="utf-8"?>
<Properties xmlns="http://schemas.openxmlformats.org/officeDocument/2006/custom-properties" xmlns:vt="http://schemas.openxmlformats.org/officeDocument/2006/docPropsVTypes"/>
</file>