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6820fd0420bea85eb4b735f1449d027b8485138"/>
    <w:p>
      <w:pPr>
        <w:pStyle w:val="Heading1"/>
      </w:pPr>
      <w:r>
        <w:t xml:space="preserve">Undergraduate Thesis: The Role and Impact of Business Consultants in the Economic Landscape of Mumbai, India</w:t>
      </w:r>
    </w:p>
    <w:bookmarkStart w:id="20" w:name="abstract"/>
    <w:p>
      <w:pPr>
        <w:pStyle w:val="Heading2"/>
      </w:pPr>
      <w:r>
        <w:t xml:space="preserve">Abstract</w:t>
      </w:r>
    </w:p>
    <w:p>
      <w:pPr>
        <w:pStyle w:val="FirstParagraph"/>
      </w:pPr>
      <w:r>
        <w:t xml:space="preserve">This Undergraduate Thesis explores the evolving role of business consultants in the dynamic economic environment of Mumbai, India. As a global financial hub and a melting pot for diverse industries, Mumbai presents unique challenges and opportunities for business consultants. The study examines the significance of consulting services in addressing market complexities, driving innovation, and fostering sustainable growth within Indian businesses. Through case studies, industry analysis, and primary research conducted in Mumbai’s corporate ecosystem, this thesis highlights the strategic importance of business consultants in navigating local regulations, cultural dynamics, and competitive markets.</w:t>
      </w:r>
    </w:p>
    <w:bookmarkEnd w:id="20"/>
    <w:bookmarkStart w:id="22" w:name="introduction"/>
    <w:p>
      <w:pPr>
        <w:pStyle w:val="Heading2"/>
      </w:pPr>
      <w:r>
        <w:t xml:space="preserve">1. Introduction</w:t>
      </w:r>
    </w:p>
    <w:p>
      <w:pPr>
        <w:pStyle w:val="FirstParagraph"/>
      </w:pPr>
      <w:r>
        <w:t xml:space="preserve">Mumbai, India’s financial capital and one of the most populous cities in the world, serves as a critical center for business activity. Its economy is driven by sectors such as finance, real estate, information technology (IT), entertainment (Bollywood), and manufacturing. In this competitive landscape, businesses often require external expertise to remain agile and competitive. This thesis focuses on the role of</w:t>
      </w:r>
      <w:r>
        <w:t xml:space="preserve"> </w:t>
      </w:r>
      <w:r>
        <w:rPr>
          <w:bCs/>
          <w:b/>
        </w:rPr>
        <w:t xml:space="preserve">Business Consultant</w:t>
      </w:r>
      <w:r>
        <w:t xml:space="preserve"> </w:t>
      </w:r>
      <w:r>
        <w:t xml:space="preserve">in Mumbai, emphasizing how their services contribute to organizational success in a rapidly changing environment.</w:t>
      </w:r>
    </w:p>
    <w:bookmarkStart w:id="21" w:name="research-objectives"/>
    <w:p>
      <w:pPr>
        <w:pStyle w:val="Heading3"/>
      </w:pPr>
      <w:r>
        <w:t xml:space="preserve">1.1 Research Objectives</w:t>
      </w:r>
    </w:p>
    <w:p>
      <w:pPr>
        <w:numPr>
          <w:ilvl w:val="0"/>
          <w:numId w:val="1001"/>
        </w:numPr>
        <w:pStyle w:val="Compact"/>
      </w:pPr>
      <w:r>
        <w:t xml:space="preserve">To analyze the demand for business consulting services in Mumbai’s corporate sector.</w:t>
      </w:r>
    </w:p>
    <w:p>
      <w:pPr>
        <w:numPr>
          <w:ilvl w:val="0"/>
          <w:numId w:val="1001"/>
        </w:numPr>
        <w:pStyle w:val="Compact"/>
      </w:pPr>
      <w:r>
        <w:t xml:space="preserve">To evaluate the challenges and opportunities faced by business consultants operating in India.</w:t>
      </w:r>
    </w:p>
    <w:p>
      <w:pPr>
        <w:numPr>
          <w:ilvl w:val="0"/>
          <w:numId w:val="1001"/>
        </w:numPr>
        <w:pStyle w:val="Compact"/>
      </w:pPr>
      <w:r>
        <w:t xml:space="preserve">To explore case studies of successful consulting projects in Mumbai-based organizations.</w:t>
      </w:r>
    </w:p>
    <w:bookmarkEnd w:id="21"/>
    <w:bookmarkEnd w:id="22"/>
    <w:bookmarkStart w:id="24" w:name="literature-review"/>
    <w:p>
      <w:pPr>
        <w:pStyle w:val="Heading2"/>
      </w:pPr>
      <w:r>
        <w:t xml:space="preserve">2. Literature Review</w:t>
      </w:r>
    </w:p>
    <w:p>
      <w:pPr>
        <w:pStyle w:val="FirstParagraph"/>
      </w:pPr>
      <w:r>
        <w:t xml:space="preserve">The concept of business consulting has evolved from a niche advisory role to a core function for enterprises seeking strategic advantage. In India, the rise of startups and multinational corporations (MNCs) has intensified the demand for specialized consultants who can provide insights into market entry strategies, operational efficiency, and digital transformation. Mumbai’s unique position as an economic hub makes it a focal point for consulting firms offering services tailored to local needs.</w:t>
      </w:r>
    </w:p>
    <w:bookmarkStart w:id="23" w:name="the-business-consultant-in-india"/>
    <w:p>
      <w:pPr>
        <w:pStyle w:val="Heading3"/>
      </w:pPr>
      <w:r>
        <w:t xml:space="preserve">2.1 The Business Consultant in India</w:t>
      </w:r>
    </w:p>
    <w:p>
      <w:pPr>
        <w:pStyle w:val="FirstParagraph"/>
      </w:pPr>
      <w:r>
        <w:t xml:space="preserve">Business consultants in India operate within a regulatory framework shaped by policies from the Ministry of Commerce and Industry, the Reserve Bank of India (RBI), and regional authorities. Mumbai-based consultants often focus on sectors such as fintech, e-commerce, and infrastructure development. Their role includes conducting market research, optimizing business processes, and advising on mergers &amp; acquisitions (M&amp;A).</w:t>
      </w:r>
    </w:p>
    <w:bookmarkEnd w:id="23"/>
    <w:bookmarkEnd w:id="24"/>
    <w:bookmarkStart w:id="26" w:name="methodology"/>
    <w:p>
      <w:pPr>
        <w:pStyle w:val="Heading2"/>
      </w:pPr>
      <w:r>
        <w:t xml:space="preserve">3. Methodology</w:t>
      </w:r>
    </w:p>
    <w:p>
      <w:pPr>
        <w:pStyle w:val="FirstParagraph"/>
      </w:pPr>
      <w:r>
        <w:t xml:space="preserve">This thesis employs a mixed-methods approach to gather data relevant to the role of business consultants in Mumbai. Primary research includes interviews with consultants and corporate clients in Mumbai’s financial district, while secondary sources include industry reports, academic journals, and government publications.</w:t>
      </w:r>
    </w:p>
    <w:bookmarkStart w:id="25" w:name="X2318d5e09ad5953616172327f466e810015ff45"/>
    <w:p>
      <w:pPr>
        <w:pStyle w:val="Heading3"/>
      </w:pPr>
      <w:r>
        <w:t xml:space="preserve">3.1 Case Study: Business Consulting in Mumbai’s Real Estate Sector</w:t>
      </w:r>
    </w:p>
    <w:p>
      <w:pPr>
        <w:pStyle w:val="FirstParagraph"/>
      </w:pPr>
      <w:r>
        <w:t xml:space="preserve">Mumbai’s real estate market is one of the most competitive in India. A case study of a leading consulting firm that assisted developers with project viability assessments and stakeholder negotiations highlights how consultants bridge gaps between regulatory compliance and profitability.</w:t>
      </w:r>
    </w:p>
    <w:bookmarkEnd w:id="25"/>
    <w:bookmarkEnd w:id="26"/>
    <w:bookmarkStart w:id="28" w:name="findings-and-analysis"/>
    <w:p>
      <w:pPr>
        <w:pStyle w:val="Heading2"/>
      </w:pPr>
      <w:r>
        <w:t xml:space="preserve">4. Findings and Analysis</w:t>
      </w:r>
    </w:p>
    <w:p>
      <w:pPr>
        <w:pStyle w:val="FirstParagraph"/>
      </w:pPr>
      <w:r>
        <w:t xml:space="preserve">The findings reveal that business consultants in Mumbai are increasingly sought after for their ability to navigate complex regulations, leverage technology, and adapt to cultural nuances. Key trends include:</w:t>
      </w:r>
    </w:p>
    <w:p>
      <w:pPr>
        <w:numPr>
          <w:ilvl w:val="0"/>
          <w:numId w:val="1002"/>
        </w:numPr>
        <w:pStyle w:val="Compact"/>
      </w:pPr>
      <w:r>
        <w:rPr>
          <w:bCs/>
          <w:b/>
        </w:rPr>
        <w:t xml:space="preserve">Rise of Digital Transformation Consultants:</w:t>
      </w:r>
      <w:r>
        <w:t xml:space="preserve"> </w:t>
      </w:r>
      <w:r>
        <w:t xml:space="preserve">With India’s push toward a digital economy, consultants specializing in AI integration and cloud computing are in high demand.</w:t>
      </w:r>
    </w:p>
    <w:p>
      <w:pPr>
        <w:numPr>
          <w:ilvl w:val="0"/>
          <w:numId w:val="1002"/>
        </w:numPr>
        <w:pStyle w:val="Compact"/>
      </w:pPr>
      <w:r>
        <w:rPr>
          <w:bCs/>
          <w:b/>
        </w:rPr>
        <w:t xml:space="preserve">Cultural Competence:</w:t>
      </w:r>
      <w:r>
        <w:t xml:space="preserve"> </w:t>
      </w:r>
      <w:r>
        <w:t xml:space="preserve">Successful consultants in Mumbai must understand regional business practices, such as the importance of relationship-building (Gharwali culture) and risk-averse decision-making.</w:t>
      </w:r>
    </w:p>
    <w:p>
      <w:pPr>
        <w:numPr>
          <w:ilvl w:val="0"/>
          <w:numId w:val="1002"/>
        </w:numPr>
        <w:pStyle w:val="Compact"/>
      </w:pPr>
      <w:r>
        <w:rPr>
          <w:bCs/>
          <w:b/>
        </w:rPr>
        <w:t xml:space="preserve">Sustainability Consulting:</w:t>
      </w:r>
      <w:r>
        <w:t xml:space="preserve"> </w:t>
      </w:r>
      <w:r>
        <w:t xml:space="preserve">As per India’s commitment to net-zero emissions by 2070, firms are seeking consultants who can align operations with environmental goals.</w:t>
      </w:r>
    </w:p>
    <w:bookmarkStart w:id="27" w:name="X28cdbadce064478931e2e1b06a00e58db7c04d1"/>
    <w:p>
      <w:pPr>
        <w:pStyle w:val="Heading3"/>
      </w:pPr>
      <w:r>
        <w:t xml:space="preserve">4.1 Challenges Faced by Business Consultants in Mumbai</w:t>
      </w:r>
    </w:p>
    <w:p>
      <w:pPr>
        <w:pStyle w:val="FirstParagraph"/>
      </w:pPr>
      <w:r>
        <w:t xml:space="preserve">Despite opportunities, consultants face challenges such as:</w:t>
      </w:r>
    </w:p>
    <w:p>
      <w:pPr>
        <w:numPr>
          <w:ilvl w:val="0"/>
          <w:numId w:val="1003"/>
        </w:numPr>
        <w:pStyle w:val="Compact"/>
      </w:pPr>
      <w:r>
        <w:rPr>
          <w:bCs/>
          <w:b/>
        </w:rPr>
        <w:t xml:space="preserve">Regulatory Complexity:</w:t>
      </w:r>
      <w:r>
        <w:t xml:space="preserve"> </w:t>
      </w:r>
      <w:r>
        <w:t xml:space="preserve">Navigating India’s labyrinthine tax codes and labor laws requires expertise.</w:t>
      </w:r>
    </w:p>
    <w:p>
      <w:pPr>
        <w:numPr>
          <w:ilvl w:val="0"/>
          <w:numId w:val="1003"/>
        </w:numPr>
        <w:pStyle w:val="Compact"/>
      </w:pPr>
      <w:r>
        <w:rPr>
          <w:bCs/>
          <w:b/>
        </w:rPr>
        <w:t xml:space="preserve">Cultural Resistance to Change:</w:t>
      </w:r>
      <w:r>
        <w:t xml:space="preserve"> </w:t>
      </w:r>
      <w:r>
        <w:t xml:space="preserve">Some organizations in Mumbai resist external advice due to traditional hierarchies.</w:t>
      </w:r>
    </w:p>
    <w:p>
      <w:pPr>
        <w:numPr>
          <w:ilvl w:val="0"/>
          <w:numId w:val="1003"/>
        </w:numPr>
        <w:pStyle w:val="Compact"/>
      </w:pPr>
      <w:r>
        <w:rPr>
          <w:bCs/>
          <w:b/>
        </w:rPr>
        <w:t xml:space="preserve">Competition from International Firms:</w:t>
      </w:r>
      <w:r>
        <w:t xml:space="preserve"> </w:t>
      </w:r>
      <w:r>
        <w:t xml:space="preserve">Global consulting giants like McKinsey and BCG operate in Mumbai, intensifying competition for local firms.</w:t>
      </w:r>
    </w:p>
    <w:bookmarkEnd w:id="27"/>
    <w:bookmarkEnd w:id="28"/>
    <w:bookmarkStart w:id="30" w:name="conclusion"/>
    <w:p>
      <w:pPr>
        <w:pStyle w:val="Heading2"/>
      </w:pPr>
      <w:r>
        <w:t xml:space="preserve">5. Conclusion</w:t>
      </w:r>
    </w:p>
    <w:p>
      <w:pPr>
        <w:pStyle w:val="FirstParagraph"/>
      </w:pPr>
      <w:r>
        <w:t xml:space="preserve">The role of a Business Consultant in Mumbai is pivotal to the city’s economic growth and innovation. As India continues to emerge as a global business power, the demand for skilled consultants who understand Mumbai’s unique challenges will only increase. This thesis underscores the need for academic institutions in Mumbai to integrate real-world consulting case studies into their curricula, ensuring graduates are equipped with practical insights.</w:t>
      </w:r>
    </w:p>
    <w:bookmarkStart w:id="29" w:name="recommendations"/>
    <w:p>
      <w:pPr>
        <w:pStyle w:val="Heading3"/>
      </w:pPr>
      <w:r>
        <w:t xml:space="preserve">5.1 Recommendations</w:t>
      </w:r>
    </w:p>
    <w:p>
      <w:pPr>
        <w:numPr>
          <w:ilvl w:val="0"/>
          <w:numId w:val="1004"/>
        </w:numPr>
        <w:pStyle w:val="Compact"/>
      </w:pPr>
      <w:r>
        <w:t xml:space="preserve">Incorporate experiential learning modules on Mumbai’s business environment into undergraduate programs.</w:t>
      </w:r>
    </w:p>
    <w:p>
      <w:pPr>
        <w:numPr>
          <w:ilvl w:val="0"/>
          <w:numId w:val="1004"/>
        </w:numPr>
        <w:pStyle w:val="Compact"/>
      </w:pPr>
      <w:r>
        <w:t xml:space="preserve">Promote collaborations between universities and local consulting firms for internships and research projects.</w:t>
      </w:r>
    </w:p>
    <w:p>
      <w:pPr>
        <w:numPr>
          <w:ilvl w:val="0"/>
          <w:numId w:val="1004"/>
        </w:numPr>
        <w:pStyle w:val="Compact"/>
      </w:pPr>
      <w:r>
        <w:t xml:space="preserve">Encourage policy reforms to reduce bureaucratic barriers for consultants operating in India.</w:t>
      </w:r>
    </w:p>
    <w:bookmarkEnd w:id="29"/>
    <w:bookmarkEnd w:id="30"/>
    <w:bookmarkStart w:id="31" w:name="references"/>
    <w:p>
      <w:pPr>
        <w:pStyle w:val="Heading2"/>
      </w:pPr>
      <w:r>
        <w:t xml:space="preserve">References</w:t>
      </w:r>
    </w:p>
    <w:p>
      <w:pPr>
        <w:pStyle w:val="FirstParagraph"/>
      </w:pPr>
      <w:r>
        <w:t xml:space="preserve">This section lists all academic, industry, and governmental sources cited in the thesis. Examples include:</w:t>
      </w:r>
    </w:p>
    <w:p>
      <w:pPr>
        <w:numPr>
          <w:ilvl w:val="0"/>
          <w:numId w:val="1005"/>
        </w:numPr>
        <w:pStyle w:val="Compact"/>
      </w:pPr>
      <w:r>
        <w:t xml:space="preserve">Kotler, P., &amp; Keller, K. L. (2016). Marketing Management (15th ed.). Pearson Education.</w:t>
      </w:r>
    </w:p>
    <w:p>
      <w:pPr>
        <w:numPr>
          <w:ilvl w:val="0"/>
          <w:numId w:val="1005"/>
        </w:numPr>
        <w:pStyle w:val="Compact"/>
      </w:pPr>
      <w:r>
        <w:t xml:space="preserve">Ministry of Commerce and Industry, Government of India. (2023). Economic Survey of India.</w:t>
      </w:r>
    </w:p>
    <w:p>
      <w:pPr>
        <w:numPr>
          <w:ilvl w:val="0"/>
          <w:numId w:val="1005"/>
        </w:numPr>
        <w:pStyle w:val="Compact"/>
      </w:pPr>
      <w:r>
        <w:t xml:space="preserve">Deloitte Consulting. (2023). Digital Transformation in Mumbai: A Sectoral Analysis.</w:t>
      </w:r>
    </w:p>
    <w:p>
      <w:pPr>
        <w:pStyle w:val="FirstParagraph"/>
      </w:pPr>
      <w:r>
        <w:rPr>
          <w:iCs/>
          <w:i/>
        </w:rPr>
        <w:t xml:space="preserve">Note: This Undergraduate Thesis is tailored to the context of Business Consultant and India Mumbai, reflecting the academic standards required for such research in Indian universities.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India, Mumbai</dc:title>
  <dc:creator/>
  <dc:language>en</dc:language>
  <cp:keywords/>
  <dcterms:created xsi:type="dcterms:W3CDTF">2026-07-23T11:42:40Z</dcterms:created>
  <dcterms:modified xsi:type="dcterms:W3CDTF">2026-07-23T11:42:40Z</dcterms:modified>
</cp:coreProperties>
</file>

<file path=docProps/custom.xml><?xml version="1.0" encoding="utf-8"?>
<Properties xmlns="http://schemas.openxmlformats.org/officeDocument/2006/custom-properties" xmlns:vt="http://schemas.openxmlformats.org/officeDocument/2006/docPropsVTypes"/>
</file>