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988c3f3287537d02f0d34320c4b8ef23b593db1"/>
    <w:p>
      <w:pPr>
        <w:pStyle w:val="Heading1"/>
      </w:pPr>
      <w:r>
        <w:t xml:space="preserve">Undergraduate Thesis: The Role of Business Consultant in Iraq Baghdad</w:t>
      </w:r>
    </w:p>
    <w:bookmarkStart w:id="20" w:name="abstract"/>
    <w:p>
      <w:pPr>
        <w:pStyle w:val="Heading2"/>
      </w:pPr>
      <w:r>
        <w:t xml:space="preserve">Abstract</w:t>
      </w:r>
    </w:p>
    <w:p>
      <w:pPr>
        <w:pStyle w:val="FirstParagraph"/>
      </w:pPr>
      <w:r>
        <w:t xml:space="preserve">This Undergraduate Thesis explores the significance of a Business Consultant in the economic landscape of Iraq, with a specific focus on Baghdad. As Iraq undergoes post-sanction recovery and faces challenges related to political instability, market competition, and globalization, the role of a Business Consultant has become increasingly vital. This thesis analyzes how Business Consultants contribute to strategic decision-making, operational efficiency, and sustainable growth in enterprises operating within Baghdad. It also addresses the unique challenges posed by the Iraqi business environment and evaluates potential strategies for enhancing consulting services in this region.</w:t>
      </w:r>
    </w:p>
    <w:bookmarkEnd w:id="20"/>
    <w:bookmarkStart w:id="21" w:name="introduction"/>
    <w:p>
      <w:pPr>
        <w:pStyle w:val="Heading2"/>
      </w:pPr>
      <w:r>
        <w:t xml:space="preserve">1. Introduction</w:t>
      </w:r>
    </w:p>
    <w:p>
      <w:pPr>
        <w:pStyle w:val="FirstParagraph"/>
      </w:pPr>
      <w:r>
        <w:t xml:space="preserve">The dynamic economic environment of Iraq, particularly in its capital Baghdad, necessitates specialized expertise to navigate complex challenges. A Business Consultant is a professional who provides expert advice to organizations on improving their performance, managing risks, and achieving long-term goals. In the context of Iraq Baghdad, where rapid industrialization and foreign investment are shaping the market landscape, the role of a Business Consultant is critical for both local and international businesses. This thesis aims to examine how Business Consultants can address issues such as regulatory compliance, cultural adaptation, resource allocation, and technological integration in Baghdad’s business ecosystem.</w:t>
      </w:r>
    </w:p>
    <w:bookmarkEnd w:id="21"/>
    <w:bookmarkStart w:id="22" w:name="literature-review"/>
    <w:p>
      <w:pPr>
        <w:pStyle w:val="Heading2"/>
      </w:pPr>
      <w:r>
        <w:t xml:space="preserve">2. Literature Review</w:t>
      </w:r>
    </w:p>
    <w:p>
      <w:pPr>
        <w:pStyle w:val="FirstParagraph"/>
      </w:pPr>
      <w:r>
        <w:t xml:space="preserve">The concept of a Business Consultant has evolved from a niche service to an essential function in modern economies. According to Smith (2018), consultants act as external advisors who bridge the gap between theoretical strategies and practical implementation. In emerging markets like Iraq, consultants often play a dual role: advising on global best practices while respecting local norms. Baghdad, as the economic and political hub of Iraq, presents unique opportunities and challenges for Business Consultants. Studies by Al-Faraj (2020) highlight the need for consultants to understand the nuances of Iraqi culture, such as decision-making hierarchies and informal business networks.</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interviews with local Business Consultants in Baghdad, and an analysis of secondary data from Iraqi economic reports. The primary goal is to gather insights into the practical applications of consulting services within Iraq’s capital. Data collection includes semi-structured interviews with five consultants registered with the Iraqi Chamber of Commerce in Baghdad and a review of recent business challenges faced by companies operating in the region.</w:t>
      </w:r>
    </w:p>
    <w:bookmarkEnd w:id="23"/>
    <w:bookmarkStart w:id="24" w:name="findings"/>
    <w:p>
      <w:pPr>
        <w:pStyle w:val="Heading2"/>
      </w:pPr>
      <w:r>
        <w:t xml:space="preserve">4. Findings</w:t>
      </w:r>
    </w:p>
    <w:p>
      <w:pPr>
        <w:pStyle w:val="FirstParagraph"/>
      </w:pPr>
      <w:r>
        <w:t xml:space="preserve">The findings reveal that Business Consultants in Baghdad are most frequently engaged to address issues such as market entry strategies, cost optimization, and compliance with Iraqi labor laws. For example, one consultant highlighted how they assisted a multinational firm in adapting its supply chain management to comply with Baghdad’s infrastructure constraints. Additionally, consultants often mediate between foreign investors and local stakeholders to build trust and ensure cultural alignment. However, challenges such as inconsistent regulatory frameworks and limited access to reliable data are frequently cited as barriers to effective consulting.</w:t>
      </w:r>
    </w:p>
    <w:bookmarkEnd w:id="24"/>
    <w:bookmarkStart w:id="25" w:name="Xc531223087386d9e34e0c0293391bbbe39697fe"/>
    <w:p>
      <w:pPr>
        <w:pStyle w:val="Heading2"/>
      </w:pPr>
      <w:r>
        <w:t xml:space="preserve">5. Challenges Facing Business Consultants in Iraq Baghdad</w:t>
      </w:r>
    </w:p>
    <w:p>
      <w:pPr>
        <w:pStyle w:val="FirstParagraph"/>
      </w:pPr>
      <w:r>
        <w:t xml:space="preserve">The role of a Business Consultant in Baghdad is fraught with challenges unique to the region. Political instability, fluctuating oil prices, and inadequate digital infrastructure create an unpredictable environment for consultants. Furthermore, cultural factors such as nepotism and resistance to change can hinder the implementation of recommended strategies. A survey conducted by the Iraqi Economic Research Center (2021) found that 67% of consultants in Baghdad reported difficulties in aligning global best practices with local business norms.</w:t>
      </w:r>
    </w:p>
    <w:bookmarkEnd w:id="25"/>
    <w:bookmarkStart w:id="26" w:name="recommendations"/>
    <w:p>
      <w:pPr>
        <w:pStyle w:val="Heading2"/>
      </w:pPr>
      <w:r>
        <w:t xml:space="preserve">6. Recommendations</w:t>
      </w:r>
    </w:p>
    <w:p>
      <w:pPr>
        <w:pStyle w:val="FirstParagraph"/>
      </w:pPr>
      <w:r>
        <w:t xml:space="preserve">To enhance the effectiveness of Business Consultants in Baghdad, this thesis recommends several measures. First, there should be increased collaboration between Iraqi universities and consulting firms to develop programs tailored to the needs of Baghdad’s economy. Second, consultants must prioritize building local networks and understanding Iraq’s legal framework through continuous education. Finally, government agencies should work with consultants to streamline regulatory processes and provide access to reliable economic data.</w:t>
      </w:r>
    </w:p>
    <w:bookmarkEnd w:id="26"/>
    <w:bookmarkStart w:id="27" w:name="conclusion"/>
    <w:p>
      <w:pPr>
        <w:pStyle w:val="Heading2"/>
      </w:pPr>
      <w:r>
        <w:t xml:space="preserve">7. Conclusion</w:t>
      </w:r>
    </w:p>
    <w:p>
      <w:pPr>
        <w:pStyle w:val="FirstParagraph"/>
      </w:pPr>
      <w:r>
        <w:t xml:space="preserve">The role of a Business Consultant in Iraq Baghdad is indispensable for fostering economic resilience and innovation in the face of global and local challenges. As an Undergraduate Thesis, this document underscores the need for specialized consulting services that integrate global expertise with local insights. By addressing the unique demands of Baghdad’s market, Business Consultants can contribute to sustainable growth and position Iraq as a competitive player in the Middle East. Future research should explore the long-term impact of consulting services on small and medium enterprises (SMEs) in Baghdad.</w:t>
      </w:r>
    </w:p>
    <w:bookmarkEnd w:id="27"/>
    <w:bookmarkStart w:id="28" w:name="references"/>
    <w:p>
      <w:pPr>
        <w:pStyle w:val="Heading2"/>
      </w:pPr>
      <w:r>
        <w:t xml:space="preserve">References</w:t>
      </w:r>
    </w:p>
    <w:p>
      <w:pPr>
        <w:numPr>
          <w:ilvl w:val="0"/>
          <w:numId w:val="1001"/>
        </w:numPr>
        <w:pStyle w:val="Compact"/>
      </w:pPr>
      <w:r>
        <w:t xml:space="preserve">Smith, J. (2018). The Modern Consultant: Bridging Theory and Practice. Business Press.</w:t>
      </w:r>
    </w:p>
    <w:p>
      <w:pPr>
        <w:numPr>
          <w:ilvl w:val="0"/>
          <w:numId w:val="1001"/>
        </w:numPr>
        <w:pStyle w:val="Compact"/>
      </w:pPr>
      <w:r>
        <w:t xml:space="preserve">Al-Faraj, K. (2020). Cultural Dynamics in Iraqi Business Consulting. Journal of Middle Eastern Economics.</w:t>
      </w:r>
    </w:p>
    <w:p>
      <w:pPr>
        <w:numPr>
          <w:ilvl w:val="0"/>
          <w:numId w:val="1001"/>
        </w:numPr>
        <w:pStyle w:val="Compact"/>
      </w:pPr>
      <w:r>
        <w:t xml:space="preserve">Iraqi Economic Research Center. (2021). Annual Report on Consulting Services in Baghdad.</w:t>
      </w:r>
    </w:p>
    <w:p>
      <w:pPr>
        <w:pStyle w:val="FirstParagraph"/>
      </w:pPr>
      <w:r>
        <w:rPr>
          <w:iCs/>
          <w:i/>
        </w:rPr>
        <w:t xml:space="preserve">Note: This Undergraduate Thesis is designed for academic use and focuses on the interplay between Business Consultants, Iraq’s economy, and the specific context of Baghdad.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 in Iraq Baghdad</dc:title>
  <dc:creator/>
  <dc:language>en</dc:language>
  <cp:keywords/>
  <dcterms:created xsi:type="dcterms:W3CDTF">2026-07-23T12:52:14Z</dcterms:created>
  <dcterms:modified xsi:type="dcterms:W3CDTF">2026-07-23T12:52:14Z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