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e1f5f452837dd4457fa803a7aa83f768f1c147"/>
    <w:p>
      <w:pPr>
        <w:pStyle w:val="Heading1"/>
      </w:pPr>
      <w:r>
        <w:t xml:space="preserve">Undergraduate Thesis: The Role of a Business Consultant in Israel Tel Aviv</w:t>
      </w:r>
    </w:p>
    <w:bookmarkStart w:id="20" w:name="introduction"/>
    <w:p>
      <w:pPr>
        <w:pStyle w:val="Heading2"/>
      </w:pPr>
      <w:r>
        <w:t xml:space="preserve">Introduction</w:t>
      </w:r>
    </w:p>
    <w:p>
      <w:pPr>
        <w:pStyle w:val="FirstParagraph"/>
      </w:pPr>
      <w:r>
        <w:t xml:space="preserve">The dynamic economic landscape of Israel, particularly the city of Tel Aviv, has positioned it as a global hub for innovation and entrepreneurship. As the country’s financial and technological epicenter, Tel Aviv attracts multinational corporations, startups, and investors from around the world. Within this environment, the role of a Business Consultant has become increasingly critical to navigating complex market conditions and ensuring sustainable growth for organizations. This undergraduate thesis explores how Business Consultants operate within Israel Tel Aviv’s unique economic ecosystem, their challenges, strategies for success, and their contributions to local and global business development.</w:t>
      </w:r>
    </w:p>
    <w:bookmarkEnd w:id="20"/>
    <w:bookmarkStart w:id="21" w:name="X3c8befb4378e6f7023be55bd369b0e0fee8cf8c"/>
    <w:p>
      <w:pPr>
        <w:pStyle w:val="Heading2"/>
      </w:pPr>
      <w:r>
        <w:t xml:space="preserve">Contextualizing the Role of a Business Consultant in Israel Tel Aviv</w:t>
      </w:r>
    </w:p>
    <w:p>
      <w:pPr>
        <w:pStyle w:val="FirstParagraph"/>
      </w:pPr>
      <w:r>
        <w:t xml:space="preserve">Tel Aviv’s economy is characterized by its high concentration of technology firms, venture capital activity, and a culture of innovation. The city is often referred to as the “Silicon Wadi” due to its parallels with Silicon Valley. In such a competitive and fast-paced environment, businesses require expert guidance to adapt to rapid changes in market trends, regulatory frameworks, and global competition. A Business Consultant in Tel Aviv must possess not only technical expertise but also a deep understanding of local cultural dynamics and the Israeli startup ecosystem.</w:t>
      </w:r>
    </w:p>
    <w:p>
      <w:pPr>
        <w:pStyle w:val="BodyText"/>
      </w:pPr>
      <w:r>
        <w:t xml:space="preserve">The role of a Business Consultant here extends beyond traditional advisory services. They act as strategic partners for startups, established firms, and international entities seeking to enter the Israeli market. Their responsibilities include conducting market research, optimizing operational efficiency, designing growth strategies, and facilitating partnerships with local stakeholders. Given Tel Aviv’s global connectivity and diverse business community, consultants must also be adept at bridging cultural gaps between international clients and local enterprises.</w:t>
      </w:r>
    </w:p>
    <w:bookmarkEnd w:id="21"/>
    <w:bookmarkStart w:id="22" w:name="literature-review"/>
    <w:p>
      <w:pPr>
        <w:pStyle w:val="Heading2"/>
      </w:pPr>
      <w:r>
        <w:t xml:space="preserve">Literature Review</w:t>
      </w:r>
    </w:p>
    <w:p>
      <w:pPr>
        <w:pStyle w:val="FirstParagraph"/>
      </w:pPr>
      <w:r>
        <w:t xml:space="preserve">Existing literature highlights the growing demand for Business Consultants in high-growth regions like Israel. Studies emphasize the importance of tailored strategies for consulting in emerging markets, where regulatory environments and consumer behavior differ significantly from Western counterparts. In Tel Aviv, consultants often work with startups that are scaling rapidly but face challenges such as securing funding, navigating regulatory compliance, and competing with global tech giants.</w:t>
      </w:r>
    </w:p>
    <w:p>
      <w:pPr>
        <w:pStyle w:val="BodyText"/>
      </w:pPr>
      <w:r>
        <w:t xml:space="preserve">Research also underscores the unique challenges of consulting in a hyper-competitive market. For instance, a 2021 report by the Israel Innovation Authority noted that over 60% of startups in Tel Aviv require external advisory services to refine their business models before securing Series A funding. This data reinforces the critical role of Business Consultants in Israel Tel Aviv as catalysts for innovation and economic growth.</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Business Consultants operating in Tel Aviv with semi-structured interviews from industry professionals. Data was collected through primary sources (e.g., interviews with consultants and business leaders) and secondary sources (e.g., academic journals, market reports). The analysis focuses on identifying common themes in the consulting process within Israel’s unique economic context.</w:t>
      </w:r>
    </w:p>
    <w:bookmarkEnd w:id="23"/>
    <w:bookmarkStart w:id="24" w:name="case-study-business-consulting-in-action"/>
    <w:p>
      <w:pPr>
        <w:pStyle w:val="Heading2"/>
      </w:pPr>
      <w:r>
        <w:t xml:space="preserve">Case Study: Business Consulting in Action</w:t>
      </w:r>
    </w:p>
    <w:p>
      <w:pPr>
        <w:pStyle w:val="FirstParagraph"/>
      </w:pPr>
      <w:r>
        <w:t xml:space="preserve">A notable example is a Business Consultant who specialized in helping fintech startups navigate regulatory hurdles. One of their clients, a German-based startup seeking to enter the Israeli market, faced challenges related to local banking regulations and consumer trust. Through strategic advice on compliance frameworks and partnerships with Israeli financial institutions, the consultant facilitated the startup’s successful market entry within six months.</w:t>
      </w:r>
    </w:p>
    <w:p>
      <w:pPr>
        <w:pStyle w:val="BodyText"/>
      </w:pPr>
      <w:r>
        <w:t xml:space="preserve">This case illustrates how Business Consultants in Tel Aviv must balance global best practices with local expertise. It also highlights their ability to act as intermediaries between international firms and the Israeli business landscape, a skill that is increasingly vital in today’s interconnected economy.</w:t>
      </w:r>
    </w:p>
    <w:bookmarkEnd w:id="24"/>
    <w:bookmarkStart w:id="25" w:name="Xb517e70b5ef1ad48bbdef5e69db695c99a54a3d"/>
    <w:p>
      <w:pPr>
        <w:pStyle w:val="Heading2"/>
      </w:pPr>
      <w:r>
        <w:t xml:space="preserve">Challenges Faced by Business Consultants in Israel Tel Aviv</w:t>
      </w:r>
    </w:p>
    <w:p>
      <w:pPr>
        <w:pStyle w:val="FirstParagraph"/>
      </w:pPr>
      <w:r>
        <w:t xml:space="preserve">Despite the opportunities, consultants operating in Tel Aviv encounter several challenges. These include intense competition from both local and international firms, rapid technological changes requiring continuous upskilling, and the need to adapt to diverse client expectations. Additionally, the high cost of living in Tel Aviv can be a barrier for consultants offering affordable services to small businesses.</w:t>
      </w:r>
    </w:p>
    <w:p>
      <w:pPr>
        <w:pStyle w:val="BodyText"/>
      </w:pPr>
      <w:r>
        <w:t xml:space="preserve">Cultural nuances also play a role. While Tel Aviv is cosmopolitan, business practices may differ from those in other regions. For example, decision-making processes in Israeli startups often prioritize speed and agility over hierarchical structures, which requires consultants to adjust their communication and strategy approaches.</w:t>
      </w:r>
    </w:p>
    <w:bookmarkEnd w:id="25"/>
    <w:bookmarkStart w:id="26" w:name="strategies-for-success"/>
    <w:p>
      <w:pPr>
        <w:pStyle w:val="Heading2"/>
      </w:pPr>
      <w:r>
        <w:t xml:space="preserve">Strategies for Success</w:t>
      </w:r>
    </w:p>
    <w:p>
      <w:pPr>
        <w:pStyle w:val="FirstParagraph"/>
      </w:pPr>
      <w:r>
        <w:t xml:space="preserve">To thrive in this environment, Business Consultants must adopt strategies tailored to Tel Aviv’s demands. These include:</w:t>
      </w:r>
    </w:p>
    <w:p>
      <w:pPr>
        <w:numPr>
          <w:ilvl w:val="0"/>
          <w:numId w:val="1001"/>
        </w:numPr>
        <w:pStyle w:val="Compact"/>
      </w:pPr>
      <w:r>
        <w:rPr>
          <w:bCs/>
          <w:b/>
        </w:rPr>
        <w:t xml:space="preserve">Cultural Competency:</w:t>
      </w:r>
      <w:r>
        <w:t xml:space="preserve"> </w:t>
      </w:r>
      <w:r>
        <w:t xml:space="preserve">Understanding the Israeli startup culture and local business norms.</w:t>
      </w:r>
    </w:p>
    <w:p>
      <w:pPr>
        <w:numPr>
          <w:ilvl w:val="0"/>
          <w:numId w:val="1001"/>
        </w:numPr>
        <w:pStyle w:val="Compact"/>
      </w:pPr>
      <w:r>
        <w:rPr>
          <w:bCs/>
          <w:b/>
        </w:rPr>
        <w:t xml:space="preserve">Specialization:</w:t>
      </w:r>
      <w:r>
        <w:t xml:space="preserve"> </w:t>
      </w:r>
      <w:r>
        <w:t xml:space="preserve">Focusing on niche areas such as fintech, cybersecurity, or healthcare innovation, where demand is high.</w:t>
      </w:r>
    </w:p>
    <w:p>
      <w:pPr>
        <w:numPr>
          <w:ilvl w:val="0"/>
          <w:numId w:val="1001"/>
        </w:numPr>
        <w:pStyle w:val="Compact"/>
      </w:pPr>
      <w:r>
        <w:rPr>
          <w:bCs/>
          <w:b/>
        </w:rPr>
        <w:t xml:space="preserve">Networking:</w:t>
      </w:r>
      <w:r>
        <w:t xml:space="preserve"> </w:t>
      </w:r>
      <w:r>
        <w:t xml:space="preserve">Building relationships with venture capitalists, accelerators like Tel Aviv University’s Innovation Center, and industry associations.</w:t>
      </w:r>
    </w:p>
    <w:p>
      <w:pPr>
        <w:numPr>
          <w:ilvl w:val="0"/>
          <w:numId w:val="1001"/>
        </w:numPr>
        <w:pStyle w:val="Compact"/>
      </w:pPr>
      <w:r>
        <w:rPr>
          <w:bCs/>
          <w:b/>
        </w:rPr>
        <w:t xml:space="preserve">Leveraging Technology:</w:t>
      </w:r>
      <w:r>
        <w:t xml:space="preserve"> </w:t>
      </w:r>
      <w:r>
        <w:t xml:space="preserve">Utilizing data analytics and AI tools to provide clients with actionable insights in real time.</w:t>
      </w:r>
    </w:p>
    <w:bookmarkEnd w:id="26"/>
    <w:bookmarkStart w:id="27" w:name="conclusion"/>
    <w:p>
      <w:pPr>
        <w:pStyle w:val="Heading2"/>
      </w:pPr>
      <w:r>
        <w:t xml:space="preserve">Conclusion</w:t>
      </w:r>
    </w:p>
    <w:p>
      <w:pPr>
        <w:pStyle w:val="FirstParagraph"/>
      </w:pPr>
      <w:r>
        <w:t xml:space="preserve">The role of a Business Consultant in Israel Tel Aviv is pivotal to the city’s status as a global innovation hub. By combining global expertise with local knowledge, consultants help businesses navigate challenges and capitalize on opportunities unique to this dynamic ecosystem. This thesis underscores the importance of adapting consulting strategies to align with Tel Aviv’s fast-paced, innovation-driven economy while addressing the specific needs of Israeli and international clients alike.</w:t>
      </w:r>
    </w:p>
    <w:p>
      <w:pPr>
        <w:pStyle w:val="BodyText"/>
      </w:pPr>
      <w:r>
        <w:t xml:space="preserve">As Israel continues to solidify its position as a leader in technology and entrepreneurship, the demand for skilled Business Consultants will only grow. This undergraduate thesis serves as a foundation for further research into how consulting practices can be optimized to support sustainable growth in one of the world’s most vibrant economic centers.</w:t>
      </w:r>
    </w:p>
    <w:bookmarkEnd w:id="27"/>
    <w:bookmarkStart w:id="28" w:name="references"/>
    <w:p>
      <w:pPr>
        <w:pStyle w:val="Heading2"/>
      </w:pPr>
      <w:r>
        <w:t xml:space="preserve">References</w:t>
      </w:r>
    </w:p>
    <w:p>
      <w:pPr>
        <w:pStyle w:val="FirstParagraph"/>
      </w:pPr>
      <w:r>
        <w:rPr>
          <w:iCs/>
          <w:i/>
        </w:rPr>
        <w:t xml:space="preserve">Israel Innovation Authority (2021). “Startup Ecosystem Report.”</w:t>
      </w:r>
    </w:p>
    <w:p>
      <w:pPr>
        <w:pStyle w:val="BodyText"/>
      </w:pPr>
      <w:r>
        <w:rPr>
          <w:iCs/>
          <w:i/>
        </w:rPr>
        <w:t xml:space="preserve">Kaplan, R. S., &amp; Norton, D. P. (1996). “The Balanced Scorecard: Measures That Drive Performance.”</w:t>
      </w:r>
    </w:p>
    <w:p>
      <w:pPr>
        <w:pStyle w:val="BodyText"/>
      </w:pPr>
      <w:r>
        <w:rPr>
          <w:iCs/>
          <w:i/>
        </w:rPr>
        <w:t xml:space="preserve">World Bank (2020). “Israel Economic Update: Innovation and Inclusion.”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Israel Tel Aviv</dc:title>
  <dc:creator/>
  <dc:language>en</dc:language>
  <cp:keywords/>
  <dcterms:created xsi:type="dcterms:W3CDTF">2026-07-23T16:48:28Z</dcterms:created>
  <dcterms:modified xsi:type="dcterms:W3CDTF">2026-07-23T16:48:28Z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