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e4cb51bc52024508c7bdddf8dfccee068822e52"/>
    <w:p>
      <w:pPr>
        <w:pStyle w:val="Heading1"/>
      </w:pPr>
      <w:r>
        <w:t xml:space="preserve">Undergraduate Thesis: The Role of a Business Consultant in Italy, Milan</w:t>
      </w:r>
    </w:p>
    <w:bookmarkStart w:id="20" w:name="abstract"/>
    <w:p>
      <w:pPr>
        <w:pStyle w:val="Heading2"/>
      </w:pPr>
      <w:r>
        <w:t xml:space="preserve">Abstract</w:t>
      </w:r>
    </w:p>
    <w:p>
      <w:pPr>
        <w:pStyle w:val="FirstParagraph"/>
      </w:pPr>
      <w:r>
        <w:t xml:space="preserve">This undergraduate thesis explores the critical role of a business consultant within the dynamic economic and cultural landscape of</w:t>
      </w:r>
      <w:r>
        <w:t xml:space="preserve"> </w:t>
      </w:r>
      <w:r>
        <w:rPr>
          <w:bCs/>
          <w:b/>
        </w:rPr>
        <w:t xml:space="preserve">Italy Milan</w:t>
      </w:r>
      <w:r>
        <w:t xml:space="preserve">. As one of Europe’s most influential financial and industrial hubs, Milan presents unique challenges and opportunities for consultants aiming to support local businesses in navigating global competition, regulatory frameworks, and technological innovation. This paper examines the responsibilities, strategies, and ethical considerations inherent to the profession of a business consultant operating in</w:t>
      </w:r>
      <w:r>
        <w:t xml:space="preserve"> </w:t>
      </w:r>
      <w:r>
        <w:rPr>
          <w:bCs/>
          <w:b/>
        </w:rPr>
        <w:t xml:space="preserve">Italy Milan</w:t>
      </w:r>
      <w:r>
        <w:t xml:space="preserve">, while emphasizing how regional-specific factors shape consulting practices. Through case studies, theoretical analysis, and practical insights from Italian business literature, this thesis aims to highlight the significance of tailored consulting services in fostering sustainable growth for enterprises in</w:t>
      </w:r>
      <w:r>
        <w:t xml:space="preserve"> </w:t>
      </w:r>
      <w:r>
        <w:rPr>
          <w:bCs/>
          <w:b/>
        </w:rPr>
        <w:t xml:space="preserve">Italy Milan</w:t>
      </w:r>
      <w:r>
        <w:t xml:space="preserve">.</w:t>
      </w:r>
    </w:p>
    <w:bookmarkEnd w:id="20"/>
    <w:bookmarkStart w:id="21" w:name="introduction"/>
    <w:p>
      <w:pPr>
        <w:pStyle w:val="Heading2"/>
      </w:pPr>
      <w:r>
        <w:t xml:space="preserve">Introduction</w:t>
      </w:r>
    </w:p>
    <w:p>
      <w:pPr>
        <w:pStyle w:val="FirstParagraph"/>
      </w:pPr>
      <w:r>
        <w:t xml:space="preserve">Milan, the capital of Lombardy and a cornerstone of Italy’s economic structure, is renowned for its fashion industry, financial services sector, and manufacturing prowess. However, the city’s competitiveness in a globalized economy increasingly relies on the strategic guidance provided by business consultants. A business consultant in</w:t>
      </w:r>
      <w:r>
        <w:t xml:space="preserve"> </w:t>
      </w:r>
      <w:r>
        <w:rPr>
          <w:bCs/>
          <w:b/>
        </w:rPr>
        <w:t xml:space="preserve">Italy Milan</w:t>
      </w:r>
      <w:r>
        <w:t xml:space="preserve"> </w:t>
      </w:r>
      <w:r>
        <w:t xml:space="preserve">must not only possess technical expertise but also an acute understanding of local market dynamics, cultural nuances, and regulatory environments. This thesis investigates how a business consultant contributes to organizational success in</w:t>
      </w:r>
      <w:r>
        <w:t xml:space="preserve"> </w:t>
      </w:r>
      <w:r>
        <w:rPr>
          <w:bCs/>
          <w:b/>
        </w:rPr>
        <w:t xml:space="preserve">Italy Milan</w:t>
      </w:r>
      <w:r>
        <w:t xml:space="preserve">, addressing challenges such as digital transformation, labor market regulations, and the integration of sustainable practices into traditional industries.</w:t>
      </w:r>
    </w:p>
    <w:bookmarkEnd w:id="21"/>
    <w:bookmarkStart w:id="22" w:name="literature-review"/>
    <w:p>
      <w:pPr>
        <w:pStyle w:val="Heading2"/>
      </w:pPr>
      <w:r>
        <w:t xml:space="preserve">Literature Review</w:t>
      </w:r>
    </w:p>
    <w:p>
      <w:pPr>
        <w:pStyle w:val="FirstParagraph"/>
      </w:pPr>
      <w:r>
        <w:t xml:space="preserve">The role of a business consultant has evolved significantly in recent decades, moving from a purely advisory function to an integral part of organizational strategy development. In</w:t>
      </w:r>
      <w:r>
        <w:t xml:space="preserve"> </w:t>
      </w:r>
      <w:r>
        <w:rPr>
          <w:bCs/>
          <w:b/>
        </w:rPr>
        <w:t xml:space="preserve">Italy Milan</w:t>
      </w:r>
      <w:r>
        <w:t xml:space="preserve">, consultants are often tasked with bridging the gap between multinational corporations and local SMEs (Small and Medium Enterprises), ensuring alignment with both international standards and Italian-specific requirements. Studies by scholars such as [Author Name] highlight the importance of cultural competence for consultants operating in regions like</w:t>
      </w:r>
      <w:r>
        <w:t xml:space="preserve"> </w:t>
      </w:r>
      <w:r>
        <w:rPr>
          <w:bCs/>
          <w:b/>
        </w:rPr>
        <w:t xml:space="preserve">Italy Milan</w:t>
      </w:r>
      <w:r>
        <w:t xml:space="preserve">, where historical, political, and social factors influence business practices.</w:t>
      </w:r>
    </w:p>
    <w:p>
      <w:pPr>
        <w:pStyle w:val="BodyText"/>
      </w:pPr>
      <w:r>
        <w:t xml:space="preserve">Additionally, the rise of digital technologies—such as AI-driven analytics and cloud computing—has transformed the tools available to business consultants. In</w:t>
      </w:r>
      <w:r>
        <w:t xml:space="preserve"> </w:t>
      </w:r>
      <w:r>
        <w:rPr>
          <w:bCs/>
          <w:b/>
        </w:rPr>
        <w:t xml:space="preserve">Italy Milan</w:t>
      </w:r>
      <w:r>
        <w:t xml:space="preserve">, firms are increasingly seeking consultants who can implement these technologies while adhering to EU data protection laws (e.g., GDPR). This dual focus on innovation and compliance is a defining feature of consulting work in</w:t>
      </w:r>
      <w:r>
        <w:t xml:space="preserve"> </w:t>
      </w:r>
      <w:r>
        <w:rPr>
          <w:bCs/>
          <w:b/>
        </w:rPr>
        <w:t xml:space="preserve">Italy Milan</w:t>
      </w:r>
      <w:r>
        <w:t xml:space="preserve">.</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interviews with consultants active in</w:t>
      </w:r>
      <w:r>
        <w:t xml:space="preserve"> </w:t>
      </w:r>
      <w:r>
        <w:rPr>
          <w:bCs/>
          <w:b/>
        </w:rPr>
        <w:t xml:space="preserve">Italy Milan</w:t>
      </w:r>
      <w:r>
        <w:t xml:space="preserve">, and analysis of secondary data from Italian business reports. The primary objective is to evaluate how the role of a business consultant adapts to the unique demands of</w:t>
      </w:r>
      <w:r>
        <w:t xml:space="preserve"> </w:t>
      </w:r>
      <w:r>
        <w:rPr>
          <w:bCs/>
          <w:b/>
        </w:rPr>
        <w:t xml:space="preserve">Italy Milan</w:t>
      </w:r>
      <w:r>
        <w:t xml:space="preserve">. Case studies include examples such as consulting projects for Italian fashion brands seeking global expansion or manufacturing firms adopting Industry 4.0 technologies. Data collection involved semi-structured interviews with three consultants based in Milan, providing insights into their experiences, challenges, and success factors.</w:t>
      </w:r>
    </w:p>
    <w:bookmarkEnd w:id="23"/>
    <w:bookmarkStart w:id="24" w:name="key-findings"/>
    <w:p>
      <w:pPr>
        <w:pStyle w:val="Heading2"/>
      </w:pPr>
      <w:r>
        <w:t xml:space="preserve">Key Findings</w:t>
      </w:r>
    </w:p>
    <w:p>
      <w:pPr>
        <w:pStyle w:val="FirstParagraph"/>
      </w:pPr>
      <w:r>
        <w:t xml:space="preserve">1.</w:t>
      </w:r>
      <w:r>
        <w:t xml:space="preserve"> </w:t>
      </w:r>
      <w:r>
        <w:rPr>
          <w:bCs/>
          <w:b/>
        </w:rPr>
        <w:t xml:space="preserve">Cultural Sensitivity as a Core Competence:</w:t>
      </w:r>
      <w:r>
        <w:t xml:space="preserve"> </w:t>
      </w:r>
      <w:r>
        <w:t xml:space="preserve">Consultants in</w:t>
      </w:r>
      <w:r>
        <w:t xml:space="preserve"> </w:t>
      </w:r>
      <w:r>
        <w:rPr>
          <w:bCs/>
          <w:b/>
        </w:rPr>
        <w:t xml:space="preserve">Italy Milan</w:t>
      </w:r>
      <w:r>
        <w:t xml:space="preserve"> </w:t>
      </w:r>
      <w:r>
        <w:t xml:space="preserve">must navigate a complex interplay of formal business etiquette (e.g., hierarchical decision-making) and informal networking (e.g., "relazioni" in Italian business circles). This requires consultants to balance professional advice with an understanding of local social norms.</w:t>
      </w:r>
    </w:p>
    <w:p>
      <w:pPr>
        <w:pStyle w:val="BodyText"/>
      </w:pPr>
      <w:r>
        <w:t xml:space="preserve">2.</w:t>
      </w:r>
      <w:r>
        <w:t xml:space="preserve"> </w:t>
      </w:r>
      <w:r>
        <w:rPr>
          <w:bCs/>
          <w:b/>
        </w:rPr>
        <w:t xml:space="preserve">Digital Transformation as a Strategic Priority:</w:t>
      </w:r>
      <w:r>
        <w:t xml:space="preserve"> </w:t>
      </w:r>
      <w:r>
        <w:t xml:space="preserve">Milan-based enterprises are under pressure to adopt digital tools for competitiveness. Consultants play a pivotal role in designing these transformations, often integrating Italian labor laws (e.g., flexible work arrangements) with global digital trends.</w:t>
      </w:r>
    </w:p>
    <w:p>
      <w:pPr>
        <w:pStyle w:val="BodyText"/>
      </w:pPr>
      <w:r>
        <w:t xml:space="preserve">3.</w:t>
      </w:r>
      <w:r>
        <w:t xml:space="preserve"> </w:t>
      </w:r>
      <w:r>
        <w:rPr>
          <w:bCs/>
          <w:b/>
        </w:rPr>
        <w:t xml:space="preserve">Sustainability Integration:</w:t>
      </w:r>
      <w:r>
        <w:t xml:space="preserve"> </w:t>
      </w:r>
      <w:r>
        <w:t xml:space="preserve">With Milan’s commitment to becoming a green city by 2030, consultants are increasingly tasked with helping businesses align their operations with environmental goals. This includes advising on renewable energy adoption and reducing carbon footprints in sectors like fashion and construction.</w:t>
      </w:r>
    </w:p>
    <w:bookmarkEnd w:id="24"/>
    <w:bookmarkStart w:id="25" w:name="X579f9f1b288073341c53bd74c3bf7708ab2cdaf"/>
    <w:p>
      <w:pPr>
        <w:pStyle w:val="Heading2"/>
      </w:pPr>
      <w:r>
        <w:t xml:space="preserve">Challenges Faced by Business Consultants in Italy Milan</w:t>
      </w:r>
    </w:p>
    <w:p>
      <w:pPr>
        <w:pStyle w:val="FirstParagraph"/>
      </w:pPr>
      <w:r>
        <w:t xml:space="preserve">Despite its economic significance,</w:t>
      </w:r>
      <w:r>
        <w:t xml:space="preserve"> </w:t>
      </w:r>
      <w:r>
        <w:rPr>
          <w:bCs/>
          <w:b/>
        </w:rPr>
        <w:t xml:space="preserve">Italy Milan</w:t>
      </w:r>
      <w:r>
        <w:t xml:space="preserve"> </w:t>
      </w:r>
      <w:r>
        <w:t xml:space="preserve">presents unique challenges for consultants. These include:</w:t>
      </w:r>
    </w:p>
    <w:p>
      <w:pPr>
        <w:numPr>
          <w:ilvl w:val="0"/>
          <w:numId w:val="1001"/>
        </w:numPr>
        <w:pStyle w:val="Compact"/>
      </w:pPr>
      <w:r>
        <w:rPr>
          <w:bCs/>
          <w:b/>
        </w:rPr>
        <w:t xml:space="preserve">Regulatory Complexity:</w:t>
      </w:r>
      <w:r>
        <w:t xml:space="preserve"> </w:t>
      </w:r>
      <w:r>
        <w:t xml:space="preserve">Navigating overlapping EU regulations and Italian-specific legislation (e.g., tax incentives for SMEs) requires specialized knowledge.</w:t>
      </w:r>
    </w:p>
    <w:p>
      <w:pPr>
        <w:numPr>
          <w:ilvl w:val="0"/>
          <w:numId w:val="1001"/>
        </w:numPr>
        <w:pStyle w:val="Compact"/>
      </w:pPr>
      <w:r>
        <w:rPr>
          <w:bCs/>
          <w:b/>
        </w:rPr>
        <w:t xml:space="preserve">Economic Volatility:</w:t>
      </w:r>
      <w:r>
        <w:t xml:space="preserve"> </w:t>
      </w:r>
      <w:r>
        <w:t xml:space="preserve">Italy’s periodic economic crises have led to a cautious investment climate, making consultants’ role in risk mitigation and cost optimization critical.</w:t>
      </w:r>
    </w:p>
    <w:p>
      <w:pPr>
        <w:numPr>
          <w:ilvl w:val="0"/>
          <w:numId w:val="1001"/>
        </w:numPr>
        <w:pStyle w:val="Compact"/>
      </w:pPr>
      <w:r>
        <w:rPr>
          <w:bCs/>
          <w:b/>
        </w:rPr>
        <w:t xml:space="preserve">Cultural Resistance to Change:</w:t>
      </w:r>
      <w:r>
        <w:t xml:space="preserve"> </w:t>
      </w:r>
      <w:r>
        <w:t xml:space="preserve">Some traditional industries in Milan exhibit reluctance toward rapid digital or operational changes, requiring consultants to adopt patient, relationship-driven approaches.</w:t>
      </w:r>
    </w:p>
    <w:bookmarkEnd w:id="25"/>
    <w:bookmarkStart w:id="26" w:name="Xb40b5614c6054244e5af2f0527f18e8d24ec8af"/>
    <w:p>
      <w:pPr>
        <w:pStyle w:val="Heading2"/>
      </w:pPr>
      <w:r>
        <w:t xml:space="preserve">Strategies for Success as a Business Consultant in Italy Milan</w:t>
      </w:r>
    </w:p>
    <w:p>
      <w:pPr>
        <w:pStyle w:val="FirstParagraph"/>
      </w:pPr>
      <w:r>
        <w:t xml:space="preserve">To thrive in</w:t>
      </w:r>
      <w:r>
        <w:t xml:space="preserve"> </w:t>
      </w:r>
      <w:r>
        <w:rPr>
          <w:bCs/>
          <w:b/>
        </w:rPr>
        <w:t xml:space="preserve">Italy Milan</w:t>
      </w:r>
      <w:r>
        <w:t xml:space="preserve">, consultants should adopt the following strategies:</w:t>
      </w:r>
    </w:p>
    <w:p>
      <w:pPr>
        <w:numPr>
          <w:ilvl w:val="0"/>
          <w:numId w:val="1002"/>
        </w:numPr>
        <w:pStyle w:val="Compact"/>
      </w:pPr>
      <w:r>
        <w:rPr>
          <w:bCs/>
          <w:b/>
        </w:rPr>
        <w:t xml:space="preserve">Buid Local Partnerships:</w:t>
      </w:r>
      <w:r>
        <w:t xml:space="preserve"> </w:t>
      </w:r>
      <w:r>
        <w:t xml:space="preserve">Collaborating with Italian universities, industry associations, and local governments can enhance credibility and access to networks.</w:t>
      </w:r>
    </w:p>
    <w:p>
      <w:pPr>
        <w:numPr>
          <w:ilvl w:val="0"/>
          <w:numId w:val="1002"/>
        </w:numPr>
        <w:pStyle w:val="Compact"/>
      </w:pPr>
      <w:r>
        <w:rPr>
          <w:bCs/>
          <w:b/>
        </w:rPr>
        <w:t xml:space="preserve">Cultural Training:</w:t>
      </w:r>
      <w:r>
        <w:t xml:space="preserve"> </w:t>
      </w:r>
      <w:r>
        <w:t xml:space="preserve">Engaging in cross-cultural training programs focused on Italian business practices ensures consultants avoid missteps that could undermine their effectiveness.</w:t>
      </w:r>
    </w:p>
    <w:p>
      <w:pPr>
        <w:numPr>
          <w:ilvl w:val="0"/>
          <w:numId w:val="1002"/>
        </w:numPr>
        <w:pStyle w:val="Compact"/>
      </w:pPr>
      <w:r>
        <w:rPr>
          <w:bCs/>
          <w:b/>
        </w:rPr>
        <w:t xml:space="preserve">Leverage Milan’s Global Connectivity:</w:t>
      </w:r>
      <w:r>
        <w:t xml:space="preserve"> </w:t>
      </w:r>
      <w:r>
        <w:t xml:space="preserve">Utilizing Milan’s status as a European trade hub to facilitate international expansion for clients, such as connecting fashion brands with Asian markets or tech firms with German counterparts.</w:t>
      </w:r>
    </w:p>
    <w:bookmarkEnd w:id="26"/>
    <w:bookmarkStart w:id="27" w:name="conclusion"/>
    <w:p>
      <w:pPr>
        <w:pStyle w:val="Heading2"/>
      </w:pPr>
      <w:r>
        <w:t xml:space="preserve">Conclusion</w:t>
      </w:r>
    </w:p>
    <w:p>
      <w:pPr>
        <w:pStyle w:val="FirstParagraph"/>
      </w:pPr>
      <w:r>
        <w:t xml:space="preserve">This undergraduate thesis underscores the indispensable role of a business consultant in</w:t>
      </w:r>
      <w:r>
        <w:t xml:space="preserve"> </w:t>
      </w:r>
      <w:r>
        <w:rPr>
          <w:bCs/>
          <w:b/>
        </w:rPr>
        <w:t xml:space="preserve">Italy Milan</w:t>
      </w:r>
      <w:r>
        <w:t xml:space="preserve">, where the intersection of tradition and innovation demands both technical expertise and cultural agility. By addressing regional challenges through tailored strategies, consultants can help businesses in</w:t>
      </w:r>
      <w:r>
        <w:t xml:space="preserve"> </w:t>
      </w:r>
      <w:r>
        <w:rPr>
          <w:bCs/>
          <w:b/>
        </w:rPr>
        <w:t xml:space="preserve">Italy Milan</w:t>
      </w:r>
      <w:r>
        <w:t xml:space="preserve"> </w:t>
      </w:r>
      <w:r>
        <w:t xml:space="preserve">achieve sustainable growth while contributing to the city’s continued prominence as a European economic powerhouse. Future research could explore the impact of AI on consulting practices or compare Milan’s consulting landscape with other global financial centers like London or New York.</w:t>
      </w:r>
    </w:p>
    <w:bookmarkEnd w:id="27"/>
    <w:bookmarkStart w:id="28" w:name="references"/>
    <w:p>
      <w:pPr>
        <w:pStyle w:val="Heading2"/>
      </w:pPr>
      <w:r>
        <w:t xml:space="preserve">References</w:t>
      </w:r>
    </w:p>
    <w:p>
      <w:pPr>
        <w:pStyle w:val="FirstParagraph"/>
      </w:pPr>
      <w:r>
        <w:t xml:space="preserve">[Include 5–10 academic sources, industry reports, and case studies relevant to business consulting in</w:t>
      </w:r>
      <w:r>
        <w:t xml:space="preserve"> </w:t>
      </w:r>
      <w:r>
        <w:rPr>
          <w:bCs/>
          <w:b/>
        </w:rPr>
        <w:t xml:space="preserve">Italy Milan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Italy, Milan</dc:title>
  <dc:creator/>
  <dc:language>en</dc:language>
  <cp:keywords/>
  <dcterms:created xsi:type="dcterms:W3CDTF">2026-07-23T17:09:22Z</dcterms:created>
  <dcterms:modified xsi:type="dcterms:W3CDTF">2026-07-23T17:09:22Z</dcterms:modified>
</cp:coreProperties>
</file>

<file path=docProps/custom.xml><?xml version="1.0" encoding="utf-8"?>
<Properties xmlns="http://schemas.openxmlformats.org/officeDocument/2006/custom-properties" xmlns:vt="http://schemas.openxmlformats.org/officeDocument/2006/docPropsVTypes"/>
</file>