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ac50931d3e17e8abdb6d56eab9e5014724a49e7"/>
    <w:p>
      <w:pPr>
        <w:pStyle w:val="Heading1"/>
      </w:pPr>
      <w:r>
        <w:t xml:space="preserve">Undergraduate Thesis: The Role of a Business Consultant in Japan Osaka</w:t>
      </w:r>
    </w:p>
    <w:bookmarkStart w:id="20" w:name="abstract"/>
    <w:p>
      <w:pPr>
        <w:pStyle w:val="Heading2"/>
      </w:pPr>
      <w:r>
        <w:t xml:space="preserve">Abstract</w:t>
      </w:r>
    </w:p>
    <w:p>
      <w:pPr>
        <w:pStyle w:val="FirstParagraph"/>
      </w:pPr>
      <w:r>
        <w:t xml:space="preserve">This Undergraduate Thesis explores the evolving role of a Business Consultant operating within the dynamic economic landscape of Japan Osaka. Focusing on the unique challenges and opportunities presented by this region, the study examines how consultants can adapt their strategies to align with local cultural, economic, and regulatory frameworks. Through a combination of theoretical analysis and case studies, this document highlights the significance of Osaka as a hub for international business and underscores the critical functions that Business Consultants play in fostering sustainable growth.</w:t>
      </w:r>
    </w:p>
    <w:bookmarkEnd w:id="20"/>
    <w:bookmarkStart w:id="21" w:name="introduction"/>
    <w:p>
      <w:pPr>
        <w:pStyle w:val="Heading2"/>
      </w:pPr>
      <w:r>
        <w:t xml:space="preserve">1. Introduction</w:t>
      </w:r>
    </w:p>
    <w:p>
      <w:pPr>
        <w:pStyle w:val="FirstParagraph"/>
      </w:pPr>
      <w:r>
        <w:t xml:space="preserve">Japan has long been recognized as a global economic powerhouse, with Osaka serving as one of its most vital commercial centers. As the second-largest city in Japan and home to a thriving network of industries, including manufacturing, finance, and technology, Osaka presents both opportunities and complexities for Business Consultants. This Undergraduate Thesis investigates how consultants can effectively navigate the unique demands of the Japanese market while leveraging their expertise to drive innovation and efficiency. The study emphasizes the importance of understanding local business practices, cultural nuances, and regulatory environments in Osaka to ensure successful consulting engagements.</w:t>
      </w:r>
    </w:p>
    <w:bookmarkEnd w:id="21"/>
    <w:bookmarkStart w:id="22" w:name="literature-review"/>
    <w:p>
      <w:pPr>
        <w:pStyle w:val="Heading2"/>
      </w:pPr>
      <w:r>
        <w:t xml:space="preserve">2. Literature Review</w:t>
      </w:r>
    </w:p>
    <w:p>
      <w:pPr>
        <w:pStyle w:val="FirstParagraph"/>
      </w:pPr>
      <w:r>
        <w:t xml:space="preserve">The role of a Business Consultant has evolved significantly in recent decades, with increasing emphasis on cross-cultural competence and localized strategies. In Japan, where business practices are deeply rooted in tradition and hierarchy, consultants must balance global best practices with respect for local norms. Scholars such as Hofstede (1980) and Trompenaars (1993) highlight the importance of cultural dimensions in international business, including power distance and uncertainty avoidance—factors that are particularly relevant in Osaka’s corporate culture.</w:t>
      </w:r>
    </w:p>
    <w:p>
      <w:pPr>
        <w:pStyle w:val="BodyText"/>
      </w:pPr>
      <w:r>
        <w:t xml:space="preserve">Research on Japan-specific consulting practices reveals that success often hinges on building trust through long-term relationships, a concept known as</w:t>
      </w:r>
      <w:r>
        <w:t xml:space="preserve"> </w:t>
      </w:r>
      <w:r>
        <w:rPr>
          <w:iCs/>
          <w:i/>
        </w:rPr>
        <w:t xml:space="preserve">wa</w:t>
      </w:r>
      <w:r>
        <w:t xml:space="preserve"> </w:t>
      </w:r>
      <w:r>
        <w:t xml:space="preserve">(和) in Japanese culture. Additionally, the regulatory environment in Osaka, shaped by national policies and regional economic initiatives, requires consultants to stay updated on legal frameworks such as labor laws and tax incentives.</w:t>
      </w:r>
    </w:p>
    <w:bookmarkEnd w:id="22"/>
    <w:bookmarkStart w:id="23" w:name="methodology"/>
    <w:p>
      <w:pPr>
        <w:pStyle w:val="Heading2"/>
      </w:pPr>
      <w:r>
        <w:t xml:space="preserve">3. Methodology</w:t>
      </w:r>
    </w:p>
    <w:p>
      <w:pPr>
        <w:pStyle w:val="FirstParagraph"/>
      </w:pPr>
      <w:r>
        <w:t xml:space="preserve">This study employs a qualitative research approach, combining case studies of Business Consultants operating in Osaka with interviews conducted through semi-structured questionnaires. Data was gathered from 15 consultants working across sectors including manufacturing, retail, and technology. The analysis focuses on identifying common challenges faced by consultants in Osaka and the strategies they employ to overcome them.</w:t>
      </w:r>
    </w:p>
    <w:bookmarkEnd w:id="23"/>
    <w:bookmarkStart w:id="24" w:name="case-study-business-consultant-in-osaka"/>
    <w:p>
      <w:pPr>
        <w:pStyle w:val="Heading2"/>
      </w:pPr>
      <w:r>
        <w:t xml:space="preserve">4. Case Study: Business Consultant in Osaka</w:t>
      </w:r>
    </w:p>
    <w:p>
      <w:pPr>
        <w:pStyle w:val="FirstParagraph"/>
      </w:pPr>
      <w:r>
        <w:t xml:space="preserve">Owing to its status as a global business hub, Osaka attracts multinational corporations and local enterprises alike. A notable case involves a foreign Business Consultant who assisted a mid-sized Japanese manufacturing firm in optimizing its supply chain operations. The consultant had to navigate language barriers, hierarchical decision-making processes, and the need for consensus-driven strategies—hallmarks of Japanese business culture.</w:t>
      </w:r>
    </w:p>
    <w:p>
      <w:pPr>
        <w:pStyle w:val="BodyText"/>
      </w:pPr>
      <w:r>
        <w:t xml:space="preserve">The consultant’s approach included:</w:t>
      </w:r>
    </w:p>
    <w:p>
      <w:pPr>
        <w:numPr>
          <w:ilvl w:val="0"/>
          <w:numId w:val="1001"/>
        </w:numPr>
        <w:pStyle w:val="Compact"/>
      </w:pPr>
      <w:r>
        <w:t xml:space="preserve">Conducting a comprehensive cultural training program for the team to bridge communication gaps.</w:t>
      </w:r>
    </w:p>
    <w:p>
      <w:pPr>
        <w:numPr>
          <w:ilvl w:val="0"/>
          <w:numId w:val="1001"/>
        </w:numPr>
        <w:pStyle w:val="Compact"/>
      </w:pPr>
      <w:r>
        <w:t xml:space="preserve">Adapting Western methodologies to align with Japan’s preference for incremental change and risk aversion.</w:t>
      </w:r>
    </w:p>
    <w:p>
      <w:pPr>
        <w:numPr>
          <w:ilvl w:val="0"/>
          <w:numId w:val="1001"/>
        </w:numPr>
        <w:pStyle w:val="Compact"/>
      </w:pPr>
      <w:r>
        <w:t xml:space="preserve">Leveraging local partnerships to gain insights into regulatory requirements and industry standards.</w:t>
      </w:r>
    </w:p>
    <w:p>
      <w:pPr>
        <w:pStyle w:val="FirstParagraph"/>
      </w:pPr>
      <w:r>
        <w:t xml:space="preserve">This case illustrates the dual role of a Business Consultant in Osaka: acting as both an expert in global best practices and a facilitator of culturally sensitive solutions. The success of the project led to increased efficiency for the firm, demonstrating the value of localized consulting approaches.</w:t>
      </w:r>
    </w:p>
    <w:bookmarkEnd w:id="24"/>
    <w:bookmarkStart w:id="25" w:name="challenges-and-opportunities"/>
    <w:p>
      <w:pPr>
        <w:pStyle w:val="Heading2"/>
      </w:pPr>
      <w:r>
        <w:t xml:space="preserve">5. Challenges and Opportunities</w:t>
      </w:r>
    </w:p>
    <w:p>
      <w:pPr>
        <w:pStyle w:val="FirstParagraph"/>
      </w:pPr>
      <w:r>
        <w:t xml:space="preserve">Despite its advantages, Osaka presents unique challenges for Business Consultants. Language barriers, particularly in non-English business contexts, can hinder communication. Additionally, the hierarchical structure of Japanese organizations often requires consultants to build relationships at multiple levels before proposing changes.</w:t>
      </w:r>
    </w:p>
    <w:p>
      <w:pPr>
        <w:pStyle w:val="BodyText"/>
      </w:pPr>
      <w:r>
        <w:t xml:space="preserve">Opportunities abound in sectors such as technology and sustainable development. For instance, Osaka’s commitment to becoming a “Smart City” has created demand for consultants specializing in digital transformation and urban planning. Similarly, the region’s aging population has spurred interest in healthcare innovation, offering new avenues for consulting services.</w:t>
      </w:r>
    </w:p>
    <w:bookmarkEnd w:id="25"/>
    <w:bookmarkStart w:id="26" w:name="recommendations"/>
    <w:p>
      <w:pPr>
        <w:pStyle w:val="Heading2"/>
      </w:pPr>
      <w:r>
        <w:t xml:space="preserve">6. Recommendations</w:t>
      </w:r>
    </w:p>
    <w:p>
      <w:pPr>
        <w:pStyle w:val="FirstParagraph"/>
      </w:pPr>
      <w:r>
        <w:t xml:space="preserve">To thrive as a Business Consultant in Osaka, professionals should prioritize:</w:t>
      </w:r>
    </w:p>
    <w:p>
      <w:pPr>
        <w:numPr>
          <w:ilvl w:val="0"/>
          <w:numId w:val="1002"/>
        </w:numPr>
        <w:pStyle w:val="Compact"/>
      </w:pPr>
      <w:r>
        <w:rPr>
          <w:bCs/>
          <w:b/>
        </w:rPr>
        <w:t xml:space="preserve">Cultural Competence:</w:t>
      </w:r>
      <w:r>
        <w:t xml:space="preserve"> </w:t>
      </w:r>
      <w:r>
        <w:t xml:space="preserve">Invest in Japanese language skills and cultural training to foster trust and collaboration.</w:t>
      </w:r>
    </w:p>
    <w:p>
      <w:pPr>
        <w:numPr>
          <w:ilvl w:val="0"/>
          <w:numId w:val="1002"/>
        </w:numPr>
        <w:pStyle w:val="Compact"/>
      </w:pPr>
      <w:r>
        <w:rPr>
          <w:bCs/>
          <w:b/>
        </w:rPr>
        <w:t xml:space="preserve">Localized Expertise:</w:t>
      </w:r>
      <w:r>
        <w:t xml:space="preserve"> </w:t>
      </w:r>
      <w:r>
        <w:t xml:space="preserve">Partner with local stakeholders to navigate regulatory and market-specific challenges.</w:t>
      </w:r>
    </w:p>
    <w:p>
      <w:pPr>
        <w:numPr>
          <w:ilvl w:val="0"/>
          <w:numId w:val="1002"/>
        </w:numPr>
        <w:pStyle w:val="Compact"/>
      </w:pPr>
      <w:r>
        <w:rPr>
          <w:bCs/>
          <w:b/>
        </w:rPr>
        <w:t xml:space="preserve">Adaptive Strategies:</w:t>
      </w:r>
      <w:r>
        <w:t xml:space="preserve"> </w:t>
      </w:r>
      <w:r>
        <w:t xml:space="preserve">Modify global methodologies to align with Japan’s preference for gradual, consensus-driven change.</w:t>
      </w:r>
    </w:p>
    <w:bookmarkEnd w:id="26"/>
    <w:bookmarkStart w:id="27" w:name="conclusion"/>
    <w:p>
      <w:pPr>
        <w:pStyle w:val="Heading2"/>
      </w:pPr>
      <w:r>
        <w:t xml:space="preserve">7. Conclusion</w:t>
      </w:r>
    </w:p>
    <w:p>
      <w:pPr>
        <w:pStyle w:val="FirstParagraph"/>
      </w:pPr>
      <w:r>
        <w:t xml:space="preserve">This Undergraduate Thesis underscores the pivotal role of a Business Consultant in Japan Osaka, a region where global and local dynamics intersect. By understanding cultural nuances, regulatory environments, and economic trends, consultants can unlock opportunities for innovation and growth. As Osaka continues to evolve as a business hub in Asia, the demand for skilled professionals who can bridge international expertise with local knowledge will only increase. For students and practitioners alike, this study serves as a foundation for exploring the complexities of consulting in one of Japan’s most dynamic regions.</w:t>
      </w:r>
    </w:p>
    <w:bookmarkEnd w:id="27"/>
    <w:bookmarkStart w:id="28" w:name="references"/>
    <w:p>
      <w:pPr>
        <w:pStyle w:val="Heading2"/>
      </w:pPr>
      <w:r>
        <w:t xml:space="preserve">References</w:t>
      </w:r>
    </w:p>
    <w:p>
      <w:pPr>
        <w:numPr>
          <w:ilvl w:val="0"/>
          <w:numId w:val="1003"/>
        </w:numPr>
        <w:pStyle w:val="Compact"/>
      </w:pPr>
      <w:r>
        <w:t xml:space="preserve">Hofstede, G. (1980). Culture’s Consequences: International Differences in Work-Related Values. Sage Publications.</w:t>
      </w:r>
    </w:p>
    <w:p>
      <w:pPr>
        <w:numPr>
          <w:ilvl w:val="0"/>
          <w:numId w:val="1003"/>
        </w:numPr>
        <w:pStyle w:val="Compact"/>
      </w:pPr>
      <w:r>
        <w:t xml:space="preserve">Trompenaars, F. (1993). Riding the Waves of Culture: Understanding Diversity in Global Business. McGraw-Hill.</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Business Consultant in Japan Osaka</dc:title>
  <dc:creator/>
  <dc:language>en</dc:language>
  <cp:keywords/>
  <dcterms:created xsi:type="dcterms:W3CDTF">2026-07-21T05:50:22Z</dcterms:created>
  <dcterms:modified xsi:type="dcterms:W3CDTF">2026-07-21T05:50:22Z</dcterms:modified>
</cp:coreProperties>
</file>

<file path=docProps/custom.xml><?xml version="1.0" encoding="utf-8"?>
<Properties xmlns="http://schemas.openxmlformats.org/officeDocument/2006/custom-properties" xmlns:vt="http://schemas.openxmlformats.org/officeDocument/2006/docPropsVTypes"/>
</file>