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8" w:name="X4b69dcda45d879120ed8778c94a1b12fd4120da"/>
    <w:p>
      <w:pPr>
        <w:pStyle w:val="Heading1"/>
      </w:pPr>
      <w:r>
        <w:t xml:space="preserve">Undergraduate Thesis: The Role of Business Consultants in Kazakhstan Almaty</w:t>
      </w:r>
    </w:p>
    <w:bookmarkStart w:id="20" w:name="abstract"/>
    <w:p>
      <w:pPr>
        <w:pStyle w:val="Heading2"/>
      </w:pPr>
      <w:r>
        <w:t xml:space="preserve">Abstract</w:t>
      </w:r>
    </w:p>
    <w:p>
      <w:pPr>
        <w:pStyle w:val="FirstParagraph"/>
      </w:pPr>
      <w:r>
        <w:t xml:space="preserve">This undergraduate thesis explores the critical role of business consultants in driving economic growth and fostering innovation within Kazakhstan's rapidly evolving business landscape, with a specific focus on Almaty. As the financial and commercial hub of Kazakhstan, Almaty presents unique opportunities and challenges for businesses seeking to thrive in a competitive market. This paper examines how Business Consultants contribute to organizational success by providing strategic insights, operational efficiency improvements, and risk mitigation strategies tailored to the local context of Kazakhstan Almaty. Through an analysis of current trends, case studies, and theoretical frameworks, this thesis underscores the importance of integrating Business Consultant expertise into corporate strategies to achieve sustainable growth in Almaty.</w:t>
      </w:r>
    </w:p>
    <w:bookmarkEnd w:id="20"/>
    <w:bookmarkStart w:id="21" w:name="introduction"/>
    <w:p>
      <w:pPr>
        <w:pStyle w:val="Heading2"/>
      </w:pPr>
      <w:r>
        <w:t xml:space="preserve">Introduction</w:t>
      </w:r>
    </w:p>
    <w:p>
      <w:pPr>
        <w:pStyle w:val="FirstParagraph"/>
      </w:pPr>
      <w:r>
        <w:t xml:space="preserve">Kazakhstan has emerged as a significant player in global trade and investment over the past decade. At the heart of this economic transformation lies Almaty, a city renowned for its vibrant business environment, cultural diversity, and strategic location. As businesses in Kazakhstan Almaty navigate complex regulatory frameworks, shifting market dynamics, and international competition, the demand for professional guidance has surged. This thesis investigates how Business Consultants serve as pivotal stakeholders in this ecosystem by bridging gaps between local practices and global standards. By analyzing the interplay between Business Consultant services and economic development in Kazakhstan Almaty, this work aims to provide actionable insights for students, entrepreneurs, and policymakers.</w:t>
      </w:r>
    </w:p>
    <w:bookmarkEnd w:id="21"/>
    <w:bookmarkStart w:id="22" w:name="literature-review"/>
    <w:p>
      <w:pPr>
        <w:pStyle w:val="Heading2"/>
      </w:pPr>
      <w:r>
        <w:t xml:space="preserve">Literature Review</w:t>
      </w:r>
    </w:p>
    <w:p>
      <w:pPr>
        <w:pStyle w:val="FirstParagraph"/>
      </w:pPr>
      <w:r>
        <w:t xml:space="preserve">The role of business consultants has been extensively studied in academic literature as a means to enhance organizational performance. According to [Author Name] (Year), Business Consultants act as external advisors who bring objectivity, specialized knowledge, and fresh perspectives to companies facing challenges such as market expansion or digital transformation. In the context of Kazakhstan Almaty, where businesses often grapple with transitioning from traditional models to modernized practices, consultants play a dual role: they not only identify inefficiencies but also align corporate goals with national economic priorities.</w:t>
      </w:r>
    </w:p>
    <w:p>
      <w:pPr>
        <w:pStyle w:val="BodyText"/>
      </w:pPr>
      <w:r>
        <w:t xml:space="preserve">Research by [Author Name] (Year) highlights that Business Consultants in emerging markets like Kazakhstan Almaty must possess cultural intelligence and an understanding of local regulatory nuances. For instance, compliance with Kazakhstan's tax policies, labor laws, and foreign investment regulations requires tailored strategies that only seasoned consultants can provide. This thesis builds on these findings by examining how Business Consultant services are uniquely adapted to the needs of Kazakhstan Almaty.</w:t>
      </w:r>
    </w:p>
    <w:bookmarkEnd w:id="22"/>
    <w:bookmarkStart w:id="23" w:name="methodology"/>
    <w:p>
      <w:pPr>
        <w:pStyle w:val="Heading2"/>
      </w:pPr>
      <w:r>
        <w:t xml:space="preserve">Methodology</w:t>
      </w:r>
    </w:p>
    <w:p>
      <w:pPr>
        <w:pStyle w:val="FirstParagraph"/>
      </w:pPr>
      <w:r>
        <w:t xml:space="preserve">This study employs a qualitative research methodology, leveraging secondary data from industry reports, academic journals, and interviews with professionals in the consulting sector operating in Kazakhstan Almaty. The focus is on analyzing case studies of successful Business Consultant interventions and their impact on organizational outcomes. By synthesizing this information, the thesis evaluates how Business Consultants contribute to economic resilience in Kazakhstan Almaty.</w:t>
      </w:r>
    </w:p>
    <w:bookmarkEnd w:id="23"/>
    <w:bookmarkStart w:id="24" w:name="X7a4d7b6c5400d3e8342803d05368bd800d414b2"/>
    <w:p>
      <w:pPr>
        <w:pStyle w:val="Heading2"/>
      </w:pPr>
      <w:r>
        <w:t xml:space="preserve">Case Study: Business Consulting in Kazakhstan Almaty</w:t>
      </w:r>
    </w:p>
    <w:p>
      <w:pPr>
        <w:pStyle w:val="FirstParagraph"/>
      </w:pPr>
      <w:r>
        <w:t xml:space="preserve">A notable example is the implementation of a digital transformation strategy by a multinational corporation in Almaty. The company partnered with a local Business Consultant firm to streamline operations and enhance customer engagement through e-commerce platforms. This initiative not only increased revenue but also improved employee productivity, demonstrating the tangible benefits of Business Consultant expertise in Kazakhstan Almaty.</w:t>
      </w:r>
    </w:p>
    <w:p>
      <w:pPr>
        <w:pStyle w:val="BodyText"/>
      </w:pPr>
      <w:r>
        <w:t xml:space="preserve">Another case involves small and medium-sized enterprises (SMEs) in Almaty seeking guidance on navigating the complexities of international trade. Business Consultants specializing in global markets helped these SMEs secure contracts with foreign partners while adhering to Kazakhstan's export regulations. This collaboration underscores how Business Consultants act as catalysts for growth, particularly for businesses new to the global economy.</w:t>
      </w:r>
    </w:p>
    <w:bookmarkEnd w:id="24"/>
    <w:bookmarkStart w:id="25" w:name="findings-and-analysis"/>
    <w:p>
      <w:pPr>
        <w:pStyle w:val="Heading2"/>
      </w:pPr>
      <w:r>
        <w:t xml:space="preserve">Findings and Analysis</w:t>
      </w:r>
    </w:p>
    <w:p>
      <w:pPr>
        <w:pStyle w:val="FirstParagraph"/>
      </w:pPr>
      <w:r>
        <w:t xml:space="preserve">The analysis reveals that Business Consultants in Kazakhstan Almaty are instrumental in addressing both macroeconomic and microeconomic challenges. At the macro level, they support national initiatives such as Kazakhstan's Vision 2030 by aligning private-sector strategies with government priorities. At the micro level, consultants assist firms in optimizing supply chains, improving financial management, and adopting innovative technologies.</w:t>
      </w:r>
    </w:p>
    <w:p>
      <w:pPr>
        <w:pStyle w:val="BodyText"/>
      </w:pPr>
      <w:r>
        <w:t xml:space="preserve">However, challenges persist. A key limitation is the shortage of skilled Business Consultants who understand both local and international business practices in Kazakhstan Almaty. Additionally, cultural resistance to change within organizations can hinder the implementation of consultant-driven strategies.</w:t>
      </w:r>
    </w:p>
    <w:bookmarkEnd w:id="25"/>
    <w:bookmarkStart w:id="26" w:name="conclusion"/>
    <w:p>
      <w:pPr>
        <w:pStyle w:val="Heading2"/>
      </w:pPr>
      <w:r>
        <w:t xml:space="preserve">Conclusion</w:t>
      </w:r>
    </w:p>
    <w:p>
      <w:pPr>
        <w:pStyle w:val="FirstParagraph"/>
      </w:pPr>
      <w:r>
        <w:t xml:space="preserve">In conclusion, this undergraduate thesis highlights the indispensable role of Business Consultants in fostering economic growth and innovation within Kazakhstan Almaty. By providing specialized knowledge, strategic recommendations, and operational improvements, consultants empower businesses to navigate the complexities of a dynamic market. As Kazakhstan Almaty continues to evolve as a regional business center, the demand for qualified Business Consultants will only increase. This study serves as a foundational resource for students and professionals seeking to understand the intersection of consulting services and economic development in this unique region.</w:t>
      </w:r>
    </w:p>
    <w:bookmarkEnd w:id="26"/>
    <w:bookmarkStart w:id="27" w:name="references"/>
    <w:p>
      <w:pPr>
        <w:pStyle w:val="Heading2"/>
      </w:pPr>
      <w:r>
        <w:t xml:space="preserve">References</w:t>
      </w:r>
    </w:p>
    <w:p>
      <w:pPr>
        <w:pStyle w:val="FirstParagraph"/>
      </w:pPr>
      <w:r>
        <w:t xml:space="preserve">[Include references in APA format here, e.g., Author Name (Year). Title of article. Journal Name, Volume(Issue), pages. DOI or URL.]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Business Consultants in Kazakhstan Almaty</dc:title>
  <dc:creator/>
  <dc:language>en</dc:language>
  <cp:keywords/>
  <dcterms:created xsi:type="dcterms:W3CDTF">2026-07-23T23:13:27Z</dcterms:created>
  <dcterms:modified xsi:type="dcterms:W3CDTF">2026-07-23T23:13:27Z</dcterms:modified>
</cp:coreProperties>
</file>

<file path=docProps/custom.xml><?xml version="1.0" encoding="utf-8"?>
<Properties xmlns="http://schemas.openxmlformats.org/officeDocument/2006/custom-properties" xmlns:vt="http://schemas.openxmlformats.org/officeDocument/2006/docPropsVTypes"/>
</file>