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Business</w:t>
      </w:r>
      <w:r>
        <w:t xml:space="preserve"> </w:t>
      </w:r>
      <w:r>
        <w:t xml:space="preserve">Consultant</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9" w:name="Xf60a4d5fe1d2f79747c0b95bde2543f71bd4ae2"/>
    <w:p>
      <w:pPr>
        <w:pStyle w:val="Heading1"/>
      </w:pPr>
      <w:r>
        <w:t xml:space="preserve">Undergraduate Thesis: The Role of a Business Consultant in Kenya’s Nairobi Economy</w:t>
      </w:r>
    </w:p>
    <w:p>
      <w:pPr>
        <w:pStyle w:val="FirstParagraph"/>
      </w:pPr>
      <w:r>
        <w:t xml:space="preserve">This undergraduate thesis explores the significance and challenges of a</w:t>
      </w:r>
      <w:r>
        <w:t xml:space="preserve"> </w:t>
      </w:r>
      <w:r>
        <w:rPr>
          <w:bCs/>
          <w:b/>
        </w:rPr>
        <w:t xml:space="preserve">Business Consultant</w:t>
      </w:r>
      <w:r>
        <w:t xml:space="preserve"> </w:t>
      </w:r>
      <w:r>
        <w:t xml:space="preserve">operating within the dynamic economic landscape of</w:t>
      </w:r>
      <w:r>
        <w:t xml:space="preserve"> </w:t>
      </w:r>
      <w:r>
        <w:rPr>
          <w:bCs/>
          <w:b/>
        </w:rPr>
        <w:t xml:space="preserve">Kenya, Nairobi</w:t>
      </w:r>
      <w:r>
        <w:t xml:space="preserve">. As Nairobi emerges as East Africa’s premier business hub, the demand for specialized expertise from</w:t>
      </w:r>
      <w:r>
        <w:t xml:space="preserve"> </w:t>
      </w:r>
      <w:r>
        <w:rPr>
          <w:iCs/>
          <w:i/>
        </w:rPr>
        <w:t xml:space="preserve">business consultants</w:t>
      </w:r>
      <w:r>
        <w:t xml:space="preserve"> </w:t>
      </w:r>
      <w:r>
        <w:t xml:space="preserve">has grown exponentially. This document aims to analyze how consultants contribute to organizational growth, innovation, and competitiveness in Nairobi while addressing systemic challenges faced by the profession in the region.</w:t>
      </w:r>
    </w:p>
    <w:bookmarkStart w:id="20" w:name="introduction"/>
    <w:p>
      <w:pPr>
        <w:pStyle w:val="Heading2"/>
      </w:pPr>
      <w:r>
        <w:t xml:space="preserve">Introduction</w:t>
      </w:r>
    </w:p>
    <w:p>
      <w:pPr>
        <w:pStyle w:val="FirstParagraph"/>
      </w:pPr>
      <w:r>
        <w:t xml:space="preserve">Nairobi, often referred to as the “Silicon Savanna” due to its burgeoning tech industry and entrepreneurial ecosystem, serves as a critical nexus for business activity across Kenya. In this context,</w:t>
      </w:r>
      <w:r>
        <w:t xml:space="preserve"> </w:t>
      </w:r>
      <w:r>
        <w:rPr>
          <w:bCs/>
          <w:b/>
        </w:rPr>
        <w:t xml:space="preserve">business consultants</w:t>
      </w:r>
      <w:r>
        <w:t xml:space="preserve"> </w:t>
      </w:r>
      <w:r>
        <w:t xml:space="preserve">play a pivotal role in guiding enterprises—ranging from startups to multinational corporations—to navigate complexities such as market competition, regulatory compliance, and digital transformation. This thesis investigates the strategic value of consultancy services in Nairobi’s economic development and highlights the unique opportunities and obstacles faced by consultants operating in this environment.</w:t>
      </w:r>
    </w:p>
    <w:bookmarkEnd w:id="20"/>
    <w:bookmarkStart w:id="21" w:name="objectives-of-the-thesis"/>
    <w:p>
      <w:pPr>
        <w:pStyle w:val="Heading2"/>
      </w:pPr>
      <w:r>
        <w:t xml:space="preserve">Objectives of the Thesis</w:t>
      </w:r>
    </w:p>
    <w:p>
      <w:pPr>
        <w:numPr>
          <w:ilvl w:val="0"/>
          <w:numId w:val="1001"/>
        </w:numPr>
        <w:pStyle w:val="Compact"/>
      </w:pPr>
      <w:r>
        <w:t xml:space="preserve">To analyze the role of a business consultant in enhancing business performance within Nairobi’s economy.</w:t>
      </w:r>
    </w:p>
    <w:p>
      <w:pPr>
        <w:numPr>
          <w:ilvl w:val="0"/>
          <w:numId w:val="1001"/>
        </w:numPr>
        <w:pStyle w:val="Compact"/>
      </w:pPr>
      <w:r>
        <w:t xml:space="preserve">To evaluate challenges hindering the growth of consultancy services in Kenya, with a focus on Nairobi.</w:t>
      </w:r>
    </w:p>
    <w:p>
      <w:pPr>
        <w:numPr>
          <w:ilvl w:val="0"/>
          <w:numId w:val="1001"/>
        </w:numPr>
        <w:pStyle w:val="Compact"/>
      </w:pPr>
      <w:r>
        <w:t xml:space="preserve">To propose strategies for improving the accessibility and effectiveness of consultancy support for small and medium-sized enterprises (SMEs) in Nairobi.</w:t>
      </w:r>
    </w:p>
    <w:bookmarkEnd w:id="21"/>
    <w:bookmarkStart w:id="22" w:name="literature-review"/>
    <w:p>
      <w:pPr>
        <w:pStyle w:val="Heading2"/>
      </w:pPr>
      <w:r>
        <w:t xml:space="preserve">Literature Review</w:t>
      </w:r>
    </w:p>
    <w:p>
      <w:pPr>
        <w:pStyle w:val="FirstParagraph"/>
      </w:pPr>
      <w:r>
        <w:t xml:space="preserve">A</w:t>
      </w:r>
      <w:r>
        <w:t xml:space="preserve"> </w:t>
      </w:r>
      <w:r>
        <w:rPr>
          <w:bCs/>
          <w:b/>
        </w:rPr>
        <w:t xml:space="preserve">business consultant</w:t>
      </w:r>
      <w:r>
        <w:t xml:space="preserve"> </w:t>
      </w:r>
      <w:r>
        <w:t xml:space="preserve">is defined as an expert who provides independent, professional advice to organizations to solve problems, improve efficiency, or achieve strategic goals. In Kenya’s context, consultants often specialize in areas such as financial management, digital strategy, human resources (HR), and market expansion. Nairobi’s status as a regional economic powerhouse has made it a focal point for consultancy firms seeking to leverage its diverse industries—including agriculture, technology (e.g., fintech and e-commerce), and manufacturing.</w:t>
      </w:r>
    </w:p>
    <w:p>
      <w:pPr>
        <w:pStyle w:val="BodyText"/>
      </w:pPr>
      <w:r>
        <w:t xml:space="preserve">Studies by the Kenyan Institute of Management (KIM) highlight that over 70% of SMEs in Nairobi face challenges related to scalability, access to funding, and operational inefficiencies. These issues underscore the critical need for</w:t>
      </w:r>
      <w:r>
        <w:t xml:space="preserve"> </w:t>
      </w:r>
      <w:r>
        <w:rPr>
          <w:bCs/>
          <w:b/>
        </w:rPr>
        <w:t xml:space="preserve">business consultants</w:t>
      </w:r>
      <w:r>
        <w:t xml:space="preserve"> </w:t>
      </w:r>
      <w:r>
        <w:t xml:space="preserve">to bridge knowledge gaps and provide actionable solutions tailored to local markets.</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Nairobi-based companies that have engaged consulting services with interviews from certified consultants. Data was collected through semi-structured interviews with 15 consultants operating in Nairobi, alongside secondary research from industry reports and academic journals. The analysis focuses on identifying patterns in consultancy demand, service delivery challenges, and the impact of consultant-led strategies on business outcomes.</w:t>
      </w:r>
    </w:p>
    <w:bookmarkEnd w:id="23"/>
    <w:bookmarkStart w:id="24" w:name="findings"/>
    <w:p>
      <w:pPr>
        <w:pStyle w:val="Heading2"/>
      </w:pPr>
      <w:r>
        <w:t xml:space="preserve">Findings</w:t>
      </w:r>
    </w:p>
    <w:p>
      <w:pPr>
        <w:pStyle w:val="FirstParagraph"/>
      </w:pPr>
      <w:r>
        <w:t xml:space="preserve">The research reveals that</w:t>
      </w:r>
      <w:r>
        <w:t xml:space="preserve"> </w:t>
      </w:r>
      <w:r>
        <w:rPr>
          <w:bCs/>
          <w:b/>
        </w:rPr>
        <w:t xml:space="preserve">business consultants</w:t>
      </w:r>
      <w:r>
        <w:t xml:space="preserve"> </w:t>
      </w:r>
      <w:r>
        <w:t xml:space="preserve">in Nairobi are increasingly sought after for their ability to facilitate digital transformation—a priority for tech-driven startups. For instance, a case study of a fintech firm in Nairobi demonstrated how a consultant’s expertise in cybersecurity and compliance enabled the company to secure international partnerships. However, challenges such as high consultancy fees (often prohibitive for SMEs) and cultural resistance to external advice were frequently cited by respondents.</w:t>
      </w:r>
    </w:p>
    <w:p>
      <w:pPr>
        <w:pStyle w:val="BodyText"/>
      </w:pPr>
      <w:r>
        <w:t xml:space="preserve">Additionally, consultants highlighted the importance of understanding Nairobi’s unique socio-economic dynamics, including rapid urbanization and a fragmented regulatory environment. Those who localized their strategies—such as leveraging Nairobi’s network of innovation hubs or aligning with government initiatives like the Kenya Vision 2030—reported higher success rates in client acquisition and retention.</w:t>
      </w:r>
    </w:p>
    <w:bookmarkEnd w:id="24"/>
    <w:bookmarkStart w:id="25" w:name="X9bf8aa578aa18e9228a74da263b8703ebf71813"/>
    <w:p>
      <w:pPr>
        <w:pStyle w:val="Heading2"/>
      </w:pPr>
      <w:r>
        <w:t xml:space="preserve">Challenges Facing Business Consultants in Nairobi</w:t>
      </w:r>
    </w:p>
    <w:p>
      <w:pPr>
        <w:numPr>
          <w:ilvl w:val="0"/>
          <w:numId w:val="1002"/>
        </w:numPr>
        <w:pStyle w:val="Compact"/>
      </w:pPr>
      <w:r>
        <w:rPr>
          <w:bCs/>
          <w:b/>
        </w:rPr>
        <w:t xml:space="preserve">High Competition:</w:t>
      </w:r>
      <w:r>
        <w:t xml:space="preserve"> </w:t>
      </w:r>
      <w:r>
        <w:t xml:space="preserve">The influx of both local and international consultancy firms has intensified competition, driving down service fees and reducing margins.</w:t>
      </w:r>
    </w:p>
    <w:p>
      <w:pPr>
        <w:numPr>
          <w:ilvl w:val="0"/>
          <w:numId w:val="1002"/>
        </w:numPr>
        <w:pStyle w:val="Compact"/>
      </w:pPr>
      <w:r>
        <w:rPr>
          <w:bCs/>
          <w:b/>
        </w:rPr>
        <w:t xml:space="preserve">Limited Awareness:</w:t>
      </w:r>
      <w:r>
        <w:t xml:space="preserve"> </w:t>
      </w:r>
      <w:r>
        <w:t xml:space="preserve">Many SMEs in Nairobi lack awareness of the benefits of consultancy services, often viewing them as an unnecessary expense.</w:t>
      </w:r>
    </w:p>
    <w:p>
      <w:pPr>
        <w:numPr>
          <w:ilvl w:val="0"/>
          <w:numId w:val="1002"/>
        </w:numPr>
        <w:pStyle w:val="Compact"/>
      </w:pPr>
      <w:r>
        <w:rPr>
          <w:bCs/>
          <w:b/>
        </w:rPr>
        <w:t xml:space="preserve">Regulatory Hurdles:</w:t>
      </w:r>
      <w:r>
        <w:t xml:space="preserve"> </w:t>
      </w:r>
      <w:r>
        <w:t xml:space="preserve">Navigating Kenya’s evolving legal framework (e.g., tax policies, labor laws) requires consultants to stay updated on frequent changes.</w:t>
      </w:r>
    </w:p>
    <w:bookmarkEnd w:id="25"/>
    <w:bookmarkStart w:id="26" w:name="X777ebe9bc27514879e1cab987e0f226edef96ae"/>
    <w:p>
      <w:pPr>
        <w:pStyle w:val="Heading2"/>
      </w:pPr>
      <w:r>
        <w:t xml:space="preserve">Strategies for Enhancing Consultant Value in Nairobi</w:t>
      </w:r>
    </w:p>
    <w:p>
      <w:pPr>
        <w:pStyle w:val="FirstParagraph"/>
      </w:pPr>
      <w:r>
        <w:t xml:space="preserve">To address these challenges, the thesis proposes several strategies:</w:t>
      </w:r>
      <w:r>
        <w:br/>
      </w:r>
      <w:r>
        <w:t xml:space="preserve">-</w:t>
      </w:r>
      <w:r>
        <w:t xml:space="preserve"> </w:t>
      </w:r>
      <w:r>
        <w:rPr>
          <w:bCs/>
          <w:b/>
        </w:rPr>
        <w:t xml:space="preserve">Government and Private Sector Partnerships:</w:t>
      </w:r>
      <w:r>
        <w:t xml:space="preserve"> </w:t>
      </w:r>
      <w:r>
        <w:t xml:space="preserve">Collaborating with institutions like the Kenya Association of Business Advisors (KABA) to promote consultancy services through targeted awareness campaigns.</w:t>
      </w:r>
      <w:r>
        <w:br/>
      </w:r>
      <w:r>
        <w:t xml:space="preserve">-</w:t>
      </w:r>
      <w:r>
        <w:t xml:space="preserve"> </w:t>
      </w:r>
      <w:r>
        <w:rPr>
          <w:bCs/>
          <w:b/>
        </w:rPr>
        <w:t xml:space="preserve">Localized Training Programs:</w:t>
      </w:r>
      <w:r>
        <w:t xml:space="preserve"> </w:t>
      </w:r>
      <w:r>
        <w:t xml:space="preserve">Developing certification courses tailored to Nairobi’s industries, such as tech innovation or agribusiness consulting.</w:t>
      </w:r>
      <w:r>
        <w:br/>
      </w:r>
      <w:r>
        <w:t xml:space="preserve">-</w:t>
      </w:r>
      <w:r>
        <w:t xml:space="preserve"> </w:t>
      </w:r>
      <w:r>
        <w:rPr>
          <w:bCs/>
          <w:b/>
        </w:rPr>
        <w:t xml:space="preserve">Digital Platforms:</w:t>
      </w:r>
      <w:r>
        <w:t xml:space="preserve"> </w:t>
      </w:r>
      <w:r>
        <w:t xml:space="preserve">Creating online marketplaces that connect SMEs with affordable consultants, reducing the cost barrier for small businesses.</w:t>
      </w:r>
    </w:p>
    <w:bookmarkEnd w:id="26"/>
    <w:bookmarkStart w:id="27" w:name="conclusion"/>
    <w:p>
      <w:pPr>
        <w:pStyle w:val="Heading2"/>
      </w:pPr>
      <w:r>
        <w:t xml:space="preserve">Conclusion</w:t>
      </w:r>
    </w:p>
    <w:p>
      <w:pPr>
        <w:pStyle w:val="FirstParagraph"/>
      </w:pPr>
      <w:r>
        <w:t xml:space="preserve">In conclusion, the role of a</w:t>
      </w:r>
      <w:r>
        <w:t xml:space="preserve"> </w:t>
      </w:r>
      <w:r>
        <w:rPr>
          <w:bCs/>
          <w:b/>
        </w:rPr>
        <w:t xml:space="preserve">Business Consultant</w:t>
      </w:r>
      <w:r>
        <w:t xml:space="preserve"> </w:t>
      </w:r>
      <w:r>
        <w:t xml:space="preserve">in Nairobi is indispensable to the city’s economic growth and innovation. While challenges such as competition and limited client awareness persist, strategic interventions can amplify the impact of consultancy services. As Nairobi continues to evolve into a global business destination, fostering collaboration between consultants, policymakers, and entrepreneurs will be key to unlocking sustainable development in Kenya.</w:t>
      </w:r>
    </w:p>
    <w:bookmarkEnd w:id="27"/>
    <w:bookmarkStart w:id="28" w:name="references"/>
    <w:p>
      <w:pPr>
        <w:pStyle w:val="Heading2"/>
      </w:pPr>
      <w:r>
        <w:t xml:space="preserve">References</w:t>
      </w:r>
    </w:p>
    <w:p>
      <w:pPr>
        <w:numPr>
          <w:ilvl w:val="0"/>
          <w:numId w:val="1003"/>
        </w:numPr>
        <w:pStyle w:val="Compact"/>
      </w:pPr>
      <w:r>
        <w:t xml:space="preserve">Kenyan Institute of Management (KIM). (2021). State of SMEs in Nairobi: Challenges and Opportunities.</w:t>
      </w:r>
    </w:p>
    <w:p>
      <w:pPr>
        <w:numPr>
          <w:ilvl w:val="0"/>
          <w:numId w:val="1003"/>
        </w:numPr>
        <w:pStyle w:val="Compact"/>
      </w:pPr>
      <w:r>
        <w:t xml:space="preserve">Nairobi Business Innovation Hub. (2020). Digital Transformation in Kenyan Startups.</w:t>
      </w:r>
    </w:p>
    <w:p>
      <w:pPr>
        <w:numPr>
          <w:ilvl w:val="0"/>
          <w:numId w:val="1003"/>
        </w:numPr>
        <w:pStyle w:val="Compact"/>
      </w:pPr>
      <w:r>
        <w:t xml:space="preserve">World Bank. (2019). Economic Development in East Africa: The Role of Consultancy Services.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Business Consultant in Kenya Nairobi</dc:title>
  <dc:creator/>
  <dc:language>en</dc:language>
  <cp:keywords/>
  <dcterms:created xsi:type="dcterms:W3CDTF">2026-07-23T16:23:10Z</dcterms:created>
  <dcterms:modified xsi:type="dcterms:W3CDTF">2026-07-23T16:23:10Z</dcterms:modified>
</cp:coreProperties>
</file>

<file path=docProps/custom.xml><?xml version="1.0" encoding="utf-8"?>
<Properties xmlns="http://schemas.openxmlformats.org/officeDocument/2006/custom-properties" xmlns:vt="http://schemas.openxmlformats.org/officeDocument/2006/docPropsVTypes"/>
</file>