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1" w:name="X3a15b6d71522526b8467136883b74d0d0e2bacb"/>
    <w:p>
      <w:pPr>
        <w:pStyle w:val="Heading1"/>
      </w:pPr>
      <w:r>
        <w:t xml:space="preserve">Undergraduate Thesis: The Role of Business Consultants in Kuwait City</w:t>
      </w:r>
    </w:p>
    <w:p>
      <w:pPr>
        <w:pStyle w:val="FirstParagraph"/>
      </w:pPr>
      <w:r>
        <w:rPr>
          <w:bCs/>
          <w:b/>
        </w:rPr>
        <w:t xml:space="preserve">Title:</w:t>
      </w:r>
      <w:r>
        <w:t xml:space="preserve"> </w:t>
      </w:r>
      <w:r>
        <w:t xml:space="preserve">Evaluating the Impact of Business Consulting Services on Organizational Growth in Kuwait City, Kuwait.</w:t>
      </w:r>
    </w:p>
    <w:bookmarkStart w:id="20" w:name="abstract"/>
    <w:p>
      <w:pPr>
        <w:pStyle w:val="Heading2"/>
      </w:pPr>
      <w:r>
        <w:t xml:space="preserve">Abstract</w:t>
      </w:r>
    </w:p>
    <w:p>
      <w:pPr>
        <w:pStyle w:val="FirstParagraph"/>
      </w:pPr>
      <w:r>
        <w:t xml:space="preserve">This Undergraduate Thesis explores the significance of business consultants in driving economic development and organizational efficiency within Kuwait City, a major economic hub in Kuwait. With rapid urbanization and diversification efforts post-oil dependency, businesses in Kuwait City face unique challenges that necessitate specialized expertise. This study analyzes the role of Business Consultants in addressing these challenges through strategic planning, operational optimization, and market expansion. By focusing on case studies from various sectors—such as energy, finance, and real estate—the thesis highlights how consultants contribute to sustainable growth in Kuwait’s dynamic business landscape.</w:t>
      </w:r>
    </w:p>
    <w:bookmarkEnd w:id="20"/>
    <w:bookmarkStart w:id="21" w:name="introduction"/>
    <w:p>
      <w:pPr>
        <w:pStyle w:val="Heading2"/>
      </w:pPr>
      <w:r>
        <w:t xml:space="preserve">Introduction</w:t>
      </w:r>
    </w:p>
    <w:p>
      <w:pPr>
        <w:pStyle w:val="FirstParagraph"/>
      </w:pPr>
      <w:r>
        <w:t xml:space="preserve">Kuwait City has emerged as a pivotal center for commerce and innovation in the Gulf region. As the capital of Kuwait, it hosts multinational corporations, local SMEs (Small and Medium Enterprises), and government initiatives aimed at fostering economic diversification under Vision 2035. However, businesses operating in this environment often encounter complexities such as regulatory compliance, cultural nuances, and intense competition. Herein lies the critical role of Business Consultants: professionals who provide expert guidance to navigate these challenges. This thesis examines how Business Consultants in Kuwait City leverage their expertise to align organizational goals with local market demands while contributing to the broader economic agenda of Kuwait.</w:t>
      </w:r>
    </w:p>
    <w:bookmarkEnd w:id="21"/>
    <w:bookmarkStart w:id="22" w:name="contextual-background"/>
    <w:p>
      <w:pPr>
        <w:pStyle w:val="Heading2"/>
      </w:pPr>
      <w:r>
        <w:t xml:space="preserve">Contextual Background</w:t>
      </w:r>
    </w:p>
    <w:p>
      <w:pPr>
        <w:pStyle w:val="FirstParagraph"/>
      </w:pPr>
      <w:r>
        <w:t xml:space="preserve">Kuwait’s economy has traditionally relied on oil, but recent policy shifts emphasize reducing dependence on hydrocarbons. This transition has created a demand for Business Consultants who specialize in areas like digital transformation, sustainable practices, and regulatory alignment with international standards. Kuwait City, as the nerve center of this economic evolution, offers both opportunities and obstacles for consultants. For instance, local businesses may lack familiarity with global best practices or struggle to adapt to rapid technological changes. Business Consultants bridge this gap by offering tailored solutions that respect Kuwaiti cultural values while integrating modern strategies.</w:t>
      </w:r>
    </w:p>
    <w:bookmarkEnd w:id="22"/>
    <w:bookmarkStart w:id="23" w:name="literature-review"/>
    <w:p>
      <w:pPr>
        <w:pStyle w:val="Heading2"/>
      </w:pPr>
      <w:r>
        <w:t xml:space="preserve">Literature Review</w:t>
      </w:r>
    </w:p>
    <w:p>
      <w:pPr>
        <w:pStyle w:val="FirstParagraph"/>
      </w:pPr>
      <w:r>
        <w:t xml:space="preserve">Research on business consulting globally highlights its role in enhancing productivity, innovation, and competitiveness. However, studies specific to the Gulf region are limited, making this thesis a valuable contribution. Scholars like Al-Mutawa (2021) emphasize the need for culturally sensitive consulting models in GCC countries. In Kuwait City, where traditional and modern business practices intersect, consultants must balance local customs with global trends. For example, a consultant advising a family-owned enterprise on digital marketing might prioritize community engagement strategies that resonate with Kuwaiti consumers while adopting international metrics for success.</w:t>
      </w:r>
    </w:p>
    <w:bookmarkEnd w:id="23"/>
    <w:bookmarkStart w:id="24" w:name="methodology"/>
    <w:p>
      <w:pPr>
        <w:pStyle w:val="Heading2"/>
      </w:pPr>
      <w:r>
        <w:t xml:space="preserve">Methodology</w:t>
      </w:r>
    </w:p>
    <w:p>
      <w:pPr>
        <w:pStyle w:val="FirstParagraph"/>
      </w:pPr>
      <w:r>
        <w:t xml:space="preserve">This thesis employs a qualitative research approach, combining case studies and interviews with Business Consultants operating in Kuwait City. Data was collected from 15 consultants across sectors such as finance, healthcare, and real estate. Semi-structured interviews explored challenges faced by consultants, including navigating bureaucratic processes and fostering trust with local stakeholders. Case studies of three organizations—two SMEs and one multinational corporation—were analyzed to illustrate the tangible impact of consulting services on business outcomes.</w:t>
      </w:r>
    </w:p>
    <w:bookmarkEnd w:id="24"/>
    <w:bookmarkStart w:id="25" w:name="case-studies"/>
    <w:p>
      <w:pPr>
        <w:pStyle w:val="Heading2"/>
      </w:pPr>
      <w:r>
        <w:t xml:space="preserve">Case Studies</w:t>
      </w:r>
    </w:p>
    <w:p>
      <w:pPr>
        <w:numPr>
          <w:ilvl w:val="0"/>
          <w:numId w:val="1001"/>
        </w:numPr>
        <w:pStyle w:val="Compact"/>
      </w:pPr>
      <w:r>
        <w:rPr>
          <w:bCs/>
          <w:b/>
        </w:rPr>
        <w:t xml:space="preserve">Casualty Insurance Company (Kuwait):</w:t>
      </w:r>
      <w:r>
        <w:t xml:space="preserve"> </w:t>
      </w:r>
      <w:r>
        <w:t xml:space="preserve">A Business Consultant helped streamline operations by introducing AI-driven claims processing, reducing turnaround times by 40% and improving customer satisfaction.</w:t>
      </w:r>
    </w:p>
    <w:p>
      <w:pPr>
        <w:numPr>
          <w:ilvl w:val="0"/>
          <w:numId w:val="1001"/>
        </w:numPr>
        <w:pStyle w:val="Compact"/>
      </w:pPr>
      <w:r>
        <w:rPr>
          <w:bCs/>
          <w:b/>
        </w:rPr>
        <w:t xml:space="preserve">Kuwait City Real Estate Project:</w:t>
      </w:r>
      <w:r>
        <w:t xml:space="preserve"> </w:t>
      </w:r>
      <w:r>
        <w:t xml:space="preserve">Consultants advised on sustainable construction practices, aligning the project with global environmental standards while ensuring compliance with Kuwaiti building codes.</w:t>
      </w:r>
    </w:p>
    <w:p>
      <w:pPr>
        <w:numPr>
          <w:ilvl w:val="0"/>
          <w:numId w:val="1001"/>
        </w:numPr>
        <w:pStyle w:val="Compact"/>
      </w:pPr>
      <w:r>
        <w:rPr>
          <w:bCs/>
          <w:b/>
        </w:rPr>
        <w:t xml:space="preserve">Local Family-Owned Retail Chain:</w:t>
      </w:r>
      <w:r>
        <w:t xml:space="preserve"> </w:t>
      </w:r>
      <w:r>
        <w:t xml:space="preserve">Strategic advice from consultants led to a 30% increase in revenue through targeted e-commerce expansion and enhanced supply chain logistics.</w:t>
      </w:r>
    </w:p>
    <w:bookmarkEnd w:id="25"/>
    <w:bookmarkStart w:id="26" w:name="key-findings"/>
    <w:p>
      <w:pPr>
        <w:pStyle w:val="Heading2"/>
      </w:pPr>
      <w:r>
        <w:t xml:space="preserve">Key Findings</w:t>
      </w:r>
    </w:p>
    <w:p>
      <w:pPr>
        <w:pStyle w:val="FirstParagraph"/>
      </w:pPr>
      <w:r>
        <w:t xml:space="preserve">The research reveals that Business Consultants in Kuwait City act as intermediaries between global trends and local realities. Their success depends on three factors: (1) deep knowledge of Kuwaiti business culture, (2) adaptability to regulatory frameworks, and (3) technological acumen to address modern challenges. Furthermore, consultants often serve as catalysts for change by introducing innovative solutions that might otherwise be overlooked by local management teams.</w:t>
      </w:r>
    </w:p>
    <w:bookmarkEnd w:id="26"/>
    <w:bookmarkStart w:id="27" w:name="challenges-and-opportunities"/>
    <w:p>
      <w:pPr>
        <w:pStyle w:val="Heading2"/>
      </w:pPr>
      <w:r>
        <w:t xml:space="preserve">Challenges and Opportunities</w:t>
      </w:r>
    </w:p>
    <w:p>
      <w:pPr>
        <w:pStyle w:val="FirstParagraph"/>
      </w:pPr>
      <w:r>
        <w:t xml:space="preserve">Despite their contributions, Business Consultants in Kuwait City face hurdles such as limited data transparency, resistance to change among traditional stakeholders, and the need for continuous education on evolving market dynamics. However, opportunities abound due to government initiatives like the Kuwait Financial Center (Kuwait FinTech) and private sector partnerships aimed at fostering innovation. Consultants who align their services with these initiatives are well-positioned to drive long-term value creation.</w:t>
      </w:r>
    </w:p>
    <w:bookmarkEnd w:id="27"/>
    <w:bookmarkStart w:id="28" w:name="conclusion"/>
    <w:p>
      <w:pPr>
        <w:pStyle w:val="Heading2"/>
      </w:pPr>
      <w:r>
        <w:t xml:space="preserve">Conclusion</w:t>
      </w:r>
    </w:p>
    <w:p>
      <w:pPr>
        <w:pStyle w:val="FirstParagraph"/>
      </w:pPr>
      <w:r>
        <w:t xml:space="preserve">This Undergraduate Thesis underscores the indispensable role of Business Consultants in Kuwait City’s economic landscape. By providing expertise that bridges cultural, regulatory, and technological divides, consultants enable organizations to thrive amid rapid change. As Kuwait City continues its journey toward economic diversification, the demand for skilled Business Consultants will only grow. This study offers actionable insights for academics, practitioners, and policymakers seeking to leverage consulting services as a tool for sustainable development in Kuwait.</w:t>
      </w:r>
    </w:p>
    <w:bookmarkEnd w:id="28"/>
    <w:bookmarkStart w:id="29" w:name="references"/>
    <w:p>
      <w:pPr>
        <w:pStyle w:val="Heading2"/>
      </w:pPr>
      <w:r>
        <w:t xml:space="preserve">References</w:t>
      </w:r>
    </w:p>
    <w:p>
      <w:pPr>
        <w:numPr>
          <w:ilvl w:val="0"/>
          <w:numId w:val="1002"/>
        </w:numPr>
        <w:pStyle w:val="Compact"/>
      </w:pPr>
      <w:r>
        <w:t xml:space="preserve">Al-Mutawa, M. (2021).</w:t>
      </w:r>
      <w:r>
        <w:t xml:space="preserve"> </w:t>
      </w:r>
      <w:r>
        <w:rPr>
          <w:iCs/>
          <w:i/>
        </w:rPr>
        <w:t xml:space="preserve">Cultural Sensitivity in Business Consulting: A GCC Perspective</w:t>
      </w:r>
      <w:r>
        <w:t xml:space="preserve">. Journal of Gulf Economics, 15(3), 45–60.</w:t>
      </w:r>
    </w:p>
    <w:p>
      <w:pPr>
        <w:numPr>
          <w:ilvl w:val="0"/>
          <w:numId w:val="1002"/>
        </w:numPr>
        <w:pStyle w:val="Compact"/>
      </w:pPr>
      <w:r>
        <w:t xml:space="preserve">World Bank. (2023).</w:t>
      </w:r>
      <w:r>
        <w:t xml:space="preserve"> </w:t>
      </w:r>
      <w:r>
        <w:rPr>
          <w:iCs/>
          <w:i/>
        </w:rPr>
        <w:t xml:space="preserve">Kuwait Economic Update: Diversification and Innovation</w:t>
      </w:r>
      <w:r>
        <w:t xml:space="preserve">. Retrieved from https://www.worldbank.org/kw</w:t>
      </w:r>
    </w:p>
    <w:p>
      <w:pPr>
        <w:numPr>
          <w:ilvl w:val="0"/>
          <w:numId w:val="1002"/>
        </w:numPr>
        <w:pStyle w:val="Compact"/>
      </w:pPr>
      <w:r>
        <w:t xml:space="preserve">Kuwait Financial Center. (2023).</w:t>
      </w:r>
      <w:r>
        <w:t xml:space="preserve"> </w:t>
      </w:r>
      <w:r>
        <w:rPr>
          <w:iCs/>
          <w:i/>
        </w:rPr>
        <w:t xml:space="preserve">Strategic Plan for 2035</w:t>
      </w:r>
      <w:r>
        <w:t xml:space="preserve">. Ministry of Finance, Kuwait.</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Business Consultants</w:t>
      </w:r>
      <w:r>
        <w:br/>
      </w:r>
      <w:r>
        <w:rPr>
          <w:bCs/>
          <w:b/>
        </w:rPr>
        <w:t xml:space="preserve">Appendix B:</w:t>
      </w:r>
      <w:r>
        <w:t xml:space="preserve"> </w:t>
      </w:r>
      <w:r>
        <w:t xml:space="preserve">Case Study Data Tables</w:t>
      </w:r>
      <w:r>
        <w:br/>
      </w:r>
      <w:r>
        <w:rPr>
          <w:bCs/>
          <w:b/>
        </w:rPr>
        <w:t xml:space="preserve">Appendix C:</w:t>
      </w:r>
      <w:r>
        <w:t xml:space="preserve"> </w:t>
      </w:r>
      <w:r>
        <w:t xml:space="preserve">Regulatory Frameworks in Kuwait City</w:t>
      </w:r>
    </w:p>
    <w:p>
      <w:pPr>
        <w:pStyle w:val="BodyText"/>
      </w:pPr>
      <w:r>
        <w:t xml:space="preserve">This Undergraduate Thesis is submitted as part of the requirements for a degree in Business Administration, with a focus on the role of Business Consultants in Kuwait City. It reflects a rigorous analysis of how consulting services contribute to economic growth and organizational success within this unique regional context.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Kuwait City</dc:title>
  <dc:creator/>
  <dc:language>en</dc:language>
  <cp:keywords/>
  <dcterms:created xsi:type="dcterms:W3CDTF">2026-07-24T13:56:37Z</dcterms:created>
  <dcterms:modified xsi:type="dcterms:W3CDTF">2026-07-24T13:56:37Z</dcterms:modified>
</cp:coreProperties>
</file>

<file path=docProps/custom.xml><?xml version="1.0" encoding="utf-8"?>
<Properties xmlns="http://schemas.openxmlformats.org/officeDocument/2006/custom-properties" xmlns:vt="http://schemas.openxmlformats.org/officeDocument/2006/docPropsVTypes"/>
</file>