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aa2ce50d2be047a76c736e07ff2384ff385f868"/>
    <w:p>
      <w:pPr>
        <w:pStyle w:val="Heading1"/>
      </w:pPr>
      <w:r>
        <w:t xml:space="preserve">Undergraduate Thesis: The Role and Impact of Business Consultants in Morocco, Casablanca</w:t>
      </w:r>
    </w:p>
    <w:bookmarkStart w:id="20" w:name="abstract"/>
    <w:p>
      <w:pPr>
        <w:pStyle w:val="Heading2"/>
      </w:pPr>
      <w:r>
        <w:t xml:space="preserve">Abstract</w:t>
      </w:r>
    </w:p>
    <w:p>
      <w:pPr>
        <w:pStyle w:val="FirstParagraph"/>
      </w:pPr>
      <w:r>
        <w:t xml:space="preserve">This undergraduate thesis explores the critical role of Business Consultants in driving economic growth and fostering innovation within Morocco’s business landscape, with a specific focus on Casablanca. As the economic capital of Morocco, Casablanca serves as a hub for trade, industry, and entrepreneurship. The thesis examines how Business Consultants contribute to the success of local enterprises by addressing challenges such as market competition, regulatory compliance, and global integration. Through case studies and analyses of consulting practices in Casablanca, this document highlights the unique opportunities and challenges faced by consultants operating in this dynamic region.</w:t>
      </w:r>
    </w:p>
    <w:bookmarkEnd w:id="20"/>
    <w:bookmarkStart w:id="21" w:name="introduction"/>
    <w:p>
      <w:pPr>
        <w:pStyle w:val="Heading2"/>
      </w:pPr>
      <w:r>
        <w:t xml:space="preserve">Introduction</w:t>
      </w:r>
    </w:p>
    <w:p>
      <w:pPr>
        <w:pStyle w:val="FirstParagraph"/>
      </w:pPr>
      <w:r>
        <w:t xml:space="preserve">Casablanca, located on the western coast of Morocco, is a vital economic and cultural center that has attracted attention from global investors and entrepreneurs. The city’s strategic location, infrastructure development, and government initiatives—such as the Casablanca Finance City—have positioned it as a key player in North Africa’s economy. However, businesses in Casablanca face unique challenges, including adapting to international markets, navigating regulatory frameworks, and leveraging local resources effectively. This thesis argues that Business Consultants play an essential role in bridging these gaps and enabling sustainable growth for Moroccan enterprises.</w:t>
      </w:r>
    </w:p>
    <w:bookmarkEnd w:id="21"/>
    <w:bookmarkStart w:id="22" w:name="X8e60be6cac3f2349c5261b2d6c629b1d02ac15c"/>
    <w:p>
      <w:pPr>
        <w:pStyle w:val="Heading2"/>
      </w:pPr>
      <w:r>
        <w:t xml:space="preserve">The Role of a Business Consultant in Morocco</w:t>
      </w:r>
    </w:p>
    <w:p>
      <w:pPr>
        <w:pStyle w:val="FirstParagraph"/>
      </w:pPr>
      <w:r>
        <w:t xml:space="preserve">A Business Consultant is a professional who provides expert advice to organizations to improve their operations, strategy, and overall performance. In Morocco, where the economy is transitioning toward diversification and modernization, consultants are instrumental in helping businesses align with national goals such as the 2035 Vision for Sustainable Development. In Casablanca, consultants often specialize in areas like digital transformation, financial planning, human resources management (HRM), and market expansion.</w:t>
      </w:r>
    </w:p>
    <w:p>
      <w:pPr>
        <w:pStyle w:val="BodyText"/>
      </w:pPr>
      <w:r>
        <w:t xml:space="preserve">Casablanca’s business environment is characterized by a mix of traditional industries (e.g., textiles, construction) and emerging sectors (e.g., IT, renewable energy). Business Consultants in this region must possess not only technical expertise but also cultural sensitivity to address the specific needs of Moroccan clients. For instance, consultants may advise on integrating local labor practices with international standards or optimizing supply chains that rely on regional suppliers.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reviews, case studies, and interviews with Business Consultants in Casablanca. Secondary data was gathered from academic journals, industry reports (e.g., World Bank publications), and government documents on Moroccan economic policies. Primary data was collected through semi-structured interviews with consultants working in sectors such as finance, technology, and tourism.</w:t>
      </w:r>
    </w:p>
    <w:p>
      <w:pPr>
        <w:pStyle w:val="BodyText"/>
      </w:pPr>
      <w:r>
        <w:t xml:space="preserve">The case studies focus on three key areas: a multinational corporation expanding its operations to Casablanca, a family-owned business seeking digital transformation, and a startup leveraging consulting services for market entry. These examples illustrate the diverse applications of Business Consulting in Morocco’s economic context.</w:t>
      </w:r>
    </w:p>
    <w:bookmarkEnd w:id="23"/>
    <w:bookmarkStart w:id="24" w:name="X5fe863f738a1bf74344415bf4f34ba4a39483fa"/>
    <w:p>
      <w:pPr>
        <w:pStyle w:val="Heading2"/>
      </w:pPr>
      <w:r>
        <w:t xml:space="preserve">Challenges and Opportunities for Business Consultants in Casablanca</w:t>
      </w:r>
    </w:p>
    <w:p>
      <w:pPr>
        <w:pStyle w:val="FirstParagraph"/>
      </w:pPr>
      <w:r>
        <w:t xml:space="preserve">Casablanca presents both challenges and opportunities for Business Consultants. One major challenge is the cultural dimension of business practices. Moroccan business culture emphasizes personal relationships, which consultants must navigate carefully to build trust with clients. Additionally, the regulatory environment in Morocco can be complex, requiring consultants to stay updated on laws related to labor, taxation, and foreign investment.</w:t>
      </w:r>
    </w:p>
    <w:p>
      <w:pPr>
        <w:pStyle w:val="BodyText"/>
      </w:pPr>
      <w:r>
        <w:t xml:space="preserve">Despite these challenges, Casablanca offers significant opportunities for consultants. The city’s growing tech sector and tourism industry provide a fertile ground for innovation-driven consulting services. Furthermore, government initiatives like the Casablanca Finance City aim to attract international firms and create a conducive environment for business growth. Consultants can play a pivotal role in helping local businesses meet global standards while maintaining their competitive edge in regional markets.</w:t>
      </w:r>
    </w:p>
    <w:bookmarkEnd w:id="24"/>
    <w:bookmarkStart w:id="25" w:name="case-study-business-consulting-in-action"/>
    <w:p>
      <w:pPr>
        <w:pStyle w:val="Heading2"/>
      </w:pPr>
      <w:r>
        <w:t xml:space="preserve">Case Study: Business Consulting in Action</w:t>
      </w:r>
    </w:p>
    <w:p>
      <w:pPr>
        <w:pStyle w:val="FirstParagraph"/>
      </w:pPr>
      <w:r>
        <w:t xml:space="preserve">To demonstrate the practical impact of Business Consultants, this section examines the case of a Moroccan startup that partnered with a consulting firm to expand its digital services. The consultant conducted a SWOT analysis, identified gaps in the startup’s customer acquisition strategy, and recommended targeted marketing campaigns tailored to Casablanca’s demographics. Within six months, the startup reported a 40% increase in client engagement and revenue growth.</w:t>
      </w:r>
    </w:p>
    <w:p>
      <w:pPr>
        <w:pStyle w:val="BodyText"/>
      </w:pPr>
      <w:r>
        <w:t xml:space="preserve">Another case study involves a traditional textile manufacturer in Casablanca that sought assistance from consultants to modernize its production processes. The consultants introduced lean manufacturing techniques and digital inventory systems, resulting in a 25% reduction in operational costs and improved efficiency.</w:t>
      </w:r>
    </w:p>
    <w:bookmarkEnd w:id="25"/>
    <w:bookmarkStart w:id="26" w:name="conclusion"/>
    <w:p>
      <w:pPr>
        <w:pStyle w:val="Heading2"/>
      </w:pPr>
      <w:r>
        <w:t xml:space="preserve">Conclusion</w:t>
      </w:r>
    </w:p>
    <w:p>
      <w:pPr>
        <w:pStyle w:val="FirstParagraph"/>
      </w:pPr>
      <w:r>
        <w:t xml:space="preserve">In conclusion, Business Consultants are indispensable to the economic development of Morocco, particularly in Casablanca. Their expertise enables businesses to navigate complex challenges, adopt innovative strategies, and thrive in both local and international markets. As Casablanca continues to evolve as a regional business hub, the demand for skilled consultants will likely increase. Future research could explore the long-term impact of consulting services on small and medium-sized enterprises (SMEs) in Morocco or examine how technological advancements are reshaping the consulting industry.</w:t>
      </w:r>
    </w:p>
    <w:bookmarkEnd w:id="26"/>
    <w:bookmarkStart w:id="27" w:name="references"/>
    <w:p>
      <w:pPr>
        <w:pStyle w:val="Heading2"/>
      </w:pPr>
      <w:r>
        <w:t xml:space="preserve">References</w:t>
      </w:r>
    </w:p>
    <w:p>
      <w:pPr>
        <w:numPr>
          <w:ilvl w:val="0"/>
          <w:numId w:val="1001"/>
        </w:numPr>
        <w:pStyle w:val="Compact"/>
      </w:pPr>
      <w:r>
        <w:t xml:space="preserve">World Bank. (2021). *Morocco Economic Update: Transforming the Economy for Inclusive Growth*.</w:t>
      </w:r>
    </w:p>
    <w:p>
      <w:pPr>
        <w:numPr>
          <w:ilvl w:val="0"/>
          <w:numId w:val="1001"/>
        </w:numPr>
        <w:pStyle w:val="Compact"/>
      </w:pPr>
      <w:r>
        <w:t xml:space="preserve">Kamal, A. (2019). *Business Strategy in North Africa: Challenges and Opportunities*. Springer.</w:t>
      </w:r>
    </w:p>
    <w:p>
      <w:pPr>
        <w:numPr>
          <w:ilvl w:val="0"/>
          <w:numId w:val="1001"/>
        </w:numPr>
        <w:pStyle w:val="Compact"/>
      </w:pPr>
      <w:r>
        <w:t xml:space="preserve">Ministry of Economy and Finance, Morocco. (2023). *National Development Strategy 2035*.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Morocco, Casablanca</dc:title>
  <dc:creator/>
  <dc:language>en</dc:language>
  <cp:keywords/>
  <dcterms:created xsi:type="dcterms:W3CDTF">2026-07-23T17:10:00Z</dcterms:created>
  <dcterms:modified xsi:type="dcterms:W3CDTF">2026-07-23T17:10:00Z</dcterms:modified>
</cp:coreProperties>
</file>

<file path=docProps/custom.xml><?xml version="1.0" encoding="utf-8"?>
<Properties xmlns="http://schemas.openxmlformats.org/officeDocument/2006/custom-properties" xmlns:vt="http://schemas.openxmlformats.org/officeDocument/2006/docPropsVTypes"/>
</file>