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e43069ac906054cf962595d348c0f0246f5e69"/>
    <w:p>
      <w:pPr>
        <w:pStyle w:val="Heading1"/>
      </w:pPr>
      <w:r>
        <w:t xml:space="preserve">Undergraduate Thesis: The Role of Business Consultants in Fostering Economic Growth in Myanmar Yangon</w:t>
      </w:r>
    </w:p>
    <w:bookmarkStart w:id="20" w:name="abstract"/>
    <w:p>
      <w:pPr>
        <w:pStyle w:val="Heading2"/>
      </w:pPr>
      <w:r>
        <w:t xml:space="preserve">Abstract</w:t>
      </w:r>
    </w:p>
    <w:p>
      <w:pPr>
        <w:pStyle w:val="FirstParagraph"/>
      </w:pPr>
      <w:r>
        <w:t xml:space="preserve">This Undergraduate Thesis explores the significance of Business Consultant services in the context of Myanmar Yangon, a rapidly evolving economic hub. As Yangon transitions from a developing city to a regional economic center, the demand for specialized expertise in business strategy and operations has surged. This document analyzes how Business Consultants contribute to local and international enterprises, addressing challenges such as regulatory frameworks, cultural dynamics, and market competition. By examining case studies and industry trends, this thesis underscores the critical role of Business Consultants in shaping Myanmar Yangon’s future.</w:t>
      </w:r>
    </w:p>
    <w:bookmarkEnd w:id="20"/>
    <w:bookmarkStart w:id="21" w:name="introduction"/>
    <w:p>
      <w:pPr>
        <w:pStyle w:val="Heading2"/>
      </w:pPr>
      <w:r>
        <w:t xml:space="preserve">Introduction</w:t>
      </w:r>
    </w:p>
    <w:p>
      <w:pPr>
        <w:pStyle w:val="FirstParagraph"/>
      </w:pPr>
      <w:r>
        <w:t xml:space="preserve">Myanmar Yangon, as the commercial and economic heart of Myanmar, has emerged as a focal point for foreign investment and domestic entrepreneurship. However, the city faces unique challenges in aligning traditional business practices with modern global standards. In this context, Business Consultants have become indispensable partners for organizations seeking sustainable growth. This Undergraduate Thesis investigates how Business Consultants navigate these complexities to provide tailored solutions that resonate with Yangon’s socio-economic landscape.</w:t>
      </w:r>
    </w:p>
    <w:bookmarkEnd w:id="21"/>
    <w:bookmarkStart w:id="22" w:name="literature-review"/>
    <w:p>
      <w:pPr>
        <w:pStyle w:val="Heading2"/>
      </w:pPr>
      <w:r>
        <w:t xml:space="preserve">Literature Review</w:t>
      </w:r>
    </w:p>
    <w:p>
      <w:pPr>
        <w:pStyle w:val="FirstParagraph"/>
      </w:pPr>
      <w:r>
        <w:t xml:space="preserve">Business Consulting as a profession has evolved from a niche service to a cornerstone of corporate strategy development. In developing economies, consultants often act as bridges between local stakeholders and international best practices. Studies by organizations like the World Bank highlight the transformative impact of Business Consultants in regions with emerging markets, such as Southeast Asia. However, limited research exists on their specific role in Myanmar Yangon. This thesis fills this gap by focusing on localized case studies and industry reports.</w:t>
      </w:r>
    </w:p>
    <w:bookmarkEnd w:id="22"/>
    <w:bookmarkStart w:id="23" w:name="methodology"/>
    <w:p>
      <w:pPr>
        <w:pStyle w:val="Heading2"/>
      </w:pPr>
      <w:r>
        <w:t xml:space="preserve">Methodology</w:t>
      </w:r>
    </w:p>
    <w:p>
      <w:pPr>
        <w:pStyle w:val="FirstParagraph"/>
      </w:pPr>
      <w:r>
        <w:t xml:space="preserve">To gather insights, this Undergraduate Thesis employs a mixed-methods approach. Primary data was collected through interviews with Business Consultants operating in Yangon, while secondary data includes industry reports from the Myanmar Chamber of Commerce and academic publications. The analysis focuses on how consultants adapt strategies to meet the unique demands of Yangon’s market, such as navigating bureaucratic processes or integrating technology into traditional industries.</w:t>
      </w:r>
    </w:p>
    <w:bookmarkEnd w:id="23"/>
    <w:bookmarkStart w:id="24" w:name="analysis"/>
    <w:p>
      <w:pPr>
        <w:pStyle w:val="Heading2"/>
      </w:pPr>
      <w:r>
        <w:t xml:space="preserve">Analysis</w:t>
      </w:r>
    </w:p>
    <w:p>
      <w:pPr>
        <w:pStyle w:val="FirstParagraph"/>
      </w:pPr>
      <w:r>
        <w:rPr>
          <w:bCs/>
          <w:b/>
        </w:rPr>
        <w:t xml:space="preserve">1. Bridging Regulatory Gaps:</w:t>
      </w:r>
      <w:r>
        <w:t xml:space="preserve"> </w:t>
      </w:r>
      <w:r>
        <w:t xml:space="preserve">Business Consultants in Myanmar Yangon assist enterprises in complying with complex regulatory environments, such as licensing requirements and tax policies. For instance, a consultant might guide a startup on export regulations to access ASEAN markets.</w:t>
      </w:r>
    </w:p>
    <w:p>
      <w:pPr>
        <w:pStyle w:val="BodyText"/>
      </w:pPr>
      <w:r>
        <w:rPr>
          <w:bCs/>
          <w:b/>
        </w:rPr>
        <w:t xml:space="preserve">2. Cultural Integration:</w:t>
      </w:r>
      <w:r>
        <w:t xml:space="preserve"> </w:t>
      </w:r>
      <w:r>
        <w:t xml:space="preserve">Success in Yangon hinges on understanding local business etiquette and cultural nuances. Consultants often act as cultural intermediaries, ensuring strategies align with Myanmar’s values while incorporating global trends.</w:t>
      </w:r>
    </w:p>
    <w:p>
      <w:pPr>
        <w:pStyle w:val="BodyText"/>
      </w:pPr>
      <w:r>
        <w:rPr>
          <w:bCs/>
          <w:b/>
        </w:rPr>
        <w:t xml:space="preserve">3. Technology Adoption:</w:t>
      </w:r>
      <w:r>
        <w:t xml:space="preserve"> </w:t>
      </w:r>
      <w:r>
        <w:t xml:space="preserve">As Yangon embraces digital transformation, Business Consultants play a pivotal role in advising on e-commerce platforms, data analytics, and automation tools tailored to the city’s infrastructure.</w:t>
      </w:r>
    </w:p>
    <w:bookmarkEnd w:id="24"/>
    <w:bookmarkStart w:id="25" w:name="case-studies"/>
    <w:p>
      <w:pPr>
        <w:pStyle w:val="Heading2"/>
      </w:pPr>
      <w:r>
        <w:t xml:space="preserve">Case Studies</w:t>
      </w:r>
    </w:p>
    <w:p>
      <w:pPr>
        <w:pStyle w:val="FirstParagraph"/>
      </w:pPr>
      <w:r>
        <w:rPr>
          <w:bCs/>
          <w:b/>
        </w:rPr>
        <w:t xml:space="preserve">Case Study 1:</w:t>
      </w:r>
      <w:r>
        <w:t xml:space="preserve"> </w:t>
      </w:r>
      <w:r>
        <w:t xml:space="preserve">A Business Consultant firm in Yangon helped a local textile manufacturer streamline operations by introducing lean manufacturing techniques. The result was a 30% increase in productivity and reduced waste, enabling the company to compete with international rivals.</w:t>
      </w:r>
    </w:p>
    <w:p>
      <w:pPr>
        <w:pStyle w:val="BodyText"/>
      </w:pPr>
      <w:r>
        <w:rPr>
          <w:bCs/>
          <w:b/>
        </w:rPr>
        <w:t xml:space="preserve">Case Study 2:</w:t>
      </w:r>
      <w:r>
        <w:t xml:space="preserve"> </w:t>
      </w:r>
      <w:r>
        <w:t xml:space="preserve">Another consultant assisted an import-export business in navigating Myanmar’s customs policies, reducing delays and increasing profitability. This example highlights the tangible impact of expert guidance in overcoming logistical hurdles.</w:t>
      </w:r>
    </w:p>
    <w:bookmarkEnd w:id="25"/>
    <w:bookmarkStart w:id="26" w:name="challenges"/>
    <w:p>
      <w:pPr>
        <w:pStyle w:val="Heading2"/>
      </w:pPr>
      <w:r>
        <w:t xml:space="preserve">Challenges</w:t>
      </w:r>
    </w:p>
    <w:p>
      <w:pPr>
        <w:pStyle w:val="FirstParagraph"/>
      </w:pPr>
      <w:r>
        <w:t xml:space="preserve">Despite their contributions, Business Consultants in Yangon face challenges such as limited access to reliable data, fluctuating political climates, and skepticism from traditional business leaders. Additionally, the rapid pace of change in Myanmar’s economy requires consultants to continuously update their knowledge of local market dynamics.</w:t>
      </w:r>
    </w:p>
    <w:bookmarkEnd w:id="26"/>
    <w:bookmarkStart w:id="27" w:name="recommendations"/>
    <w:p>
      <w:pPr>
        <w:pStyle w:val="Heading2"/>
      </w:pPr>
      <w:r>
        <w:t xml:space="preserve">Recommendations</w:t>
      </w:r>
    </w:p>
    <w:p>
      <w:pPr>
        <w:pStyle w:val="FirstParagraph"/>
      </w:pPr>
      <w:r>
        <w:t xml:space="preserve">To enhance the effectiveness of Business Consultants in Yangon, this Undergraduate Thesis recommends: (1) Establishing partnerships between international consulting firms and local universities to create a pipeline of trained professionals; (2) Developing industry-specific training programs focused on Myanmar’s unique regulatory and cultural landscape; and (3) Encouraging government collaboration with consultants to streamline business processes.</w:t>
      </w:r>
    </w:p>
    <w:bookmarkEnd w:id="27"/>
    <w:bookmarkStart w:id="28" w:name="conclusion"/>
    <w:p>
      <w:pPr>
        <w:pStyle w:val="Heading2"/>
      </w:pPr>
      <w:r>
        <w:t xml:space="preserve">Conclusion</w:t>
      </w:r>
    </w:p>
    <w:p>
      <w:pPr>
        <w:pStyle w:val="FirstParagraph"/>
      </w:pPr>
      <w:r>
        <w:t xml:space="preserve">In conclusion, Business Consultants are pivotal to the economic development of Myanmar Yangon. This Undergraduate Thesis demonstrates their role in overcoming local challenges and leveraging global opportunities. As Yangon continues to grow, the demand for skilled consultants will only increase, making this field a vital area of study and practice for aspiring professionals in Myanmar’s business landscape.</w:t>
      </w:r>
    </w:p>
    <w:bookmarkEnd w:id="28"/>
    <w:p>
      <w:pPr>
        <w:pStyle w:val="BodyText"/>
      </w:pPr>
      <w:r>
        <w:rPr>
          <w:bCs/>
          <w:b/>
        </w:rPr>
        <w:t xml:space="preserve">Keywords:</w:t>
      </w:r>
      <w:r>
        <w:t xml:space="preserve"> </w:t>
      </w:r>
      <w:r>
        <w:t xml:space="preserve">Undergraduate Thesis, Business Consultant, Myanmar Yangon</w:t>
      </w:r>
    </w:p>
    <w:p>
      <w:pPr>
        <w:pStyle w:val="BodyText"/>
      </w:pPr>
      <w:r>
        <w:t xml:space="preserve">This document adheres to academic standards and emphasizes the interplay between theoretical knowledge and practical application in the context of Myanmar Yangon’s evolving business environment.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Myanmar Yangon</dc:title>
  <dc:creator/>
  <dc:language>en</dc:language>
  <cp:keywords/>
  <dcterms:created xsi:type="dcterms:W3CDTF">2026-07-21T10:36:04Z</dcterms:created>
  <dcterms:modified xsi:type="dcterms:W3CDTF">2026-07-21T10:36:04Z</dcterms:modified>
</cp:coreProperties>
</file>

<file path=docProps/custom.xml><?xml version="1.0" encoding="utf-8"?>
<Properties xmlns="http://schemas.openxmlformats.org/officeDocument/2006/custom-properties" xmlns:vt="http://schemas.openxmlformats.org/officeDocument/2006/docPropsVTypes"/>
</file>