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9" w:name="Xad9777a8e5203fea27fe4b7a8469db79e78284b"/>
    <w:p>
      <w:pPr>
        <w:pStyle w:val="Heading1"/>
      </w:pPr>
      <w:r>
        <w:t xml:space="preserve">Undergraduate Thesis: The Role of a Business Consultant in Netherlands Amsterdam</w:t>
      </w:r>
    </w:p>
    <w:bookmarkStart w:id="20" w:name="abstract"/>
    <w:p>
      <w:pPr>
        <w:pStyle w:val="Heading2"/>
      </w:pPr>
      <w:r>
        <w:t xml:space="preserve">Abstract</w:t>
      </w:r>
    </w:p>
    <w:p>
      <w:pPr>
        <w:pStyle w:val="FirstParagraph"/>
      </w:pPr>
      <w:r>
        <w:t xml:space="preserve">This Undergraduate Thesis explores the critical role of a Business Consultant within the dynamic economic and cultural landscape of Netherlands Amsterdam. By analyzing the unique challenges and opportunities present in this region, this document highlights how a Business Consultant can strategically align organizational goals with local regulations, market trends, and social expectations. The study emphasizes the integration of international business practices with the distinct characteristics of Amsterdam as a global hub for innovation, sustainability, and multiculturalism.</w:t>
      </w:r>
    </w:p>
    <w:bookmarkEnd w:id="20"/>
    <w:bookmarkStart w:id="21" w:name="introduction"/>
    <w:p>
      <w:pPr>
        <w:pStyle w:val="Heading2"/>
      </w:pPr>
      <w:r>
        <w:t xml:space="preserve">Introduction</w:t>
      </w:r>
    </w:p>
    <w:p>
      <w:pPr>
        <w:pStyle w:val="FirstParagraph"/>
      </w:pPr>
      <w:r>
        <w:t xml:space="preserve">The Netherlands Amsterdam has emerged as a pivotal center for business innovation, attracting multinational corporations, startups, and entrepreneurs. This Undergraduate Thesis aims to investigate how a Business Consultant can navigate the complexities of this environment while contributing to the growth of businesses in alignment with local priorities such as sustainability and digital transformation. Given Amsterdam’s status as Europe’s greenest city and its role in fostering international trade, understanding the interplay between global business strategies and local constraints is essential for consultants operating in this region.</w:t>
      </w:r>
    </w:p>
    <w:bookmarkEnd w:id="21"/>
    <w:bookmarkStart w:id="22" w:name="literature-review"/>
    <w:p>
      <w:pPr>
        <w:pStyle w:val="Heading2"/>
      </w:pPr>
      <w:r>
        <w:t xml:space="preserve">Literature Review</w:t>
      </w:r>
    </w:p>
    <w:p>
      <w:pPr>
        <w:pStyle w:val="FirstParagraph"/>
      </w:pPr>
      <w:r>
        <w:t xml:space="preserve">Business consultants are often tasked with diagnosing organizational inefficiencies, optimizing operations, and advising on strategic decisions. However, their role becomes uniquely challenging in regions like Netherlands Amsterdam, where cultural nuances and regulatory frameworks demand tailored approaches. For instance, the Dutch emphasis on consensus-driven decision-making may require consultants to adopt collaborative methodologies rather than top-down strategies. Additionally, Amsterdam’s commitment to sustainability—evident in its carbon-neutral goals by 2025—necessitates consultants to integrate environmental considerations into business plans.</w:t>
      </w:r>
    </w:p>
    <w:bookmarkEnd w:id="22"/>
    <w:bookmarkStart w:id="23" w:name="methodology"/>
    <w:p>
      <w:pPr>
        <w:pStyle w:val="Heading2"/>
      </w:pPr>
      <w:r>
        <w:t xml:space="preserve">Methodology</w:t>
      </w:r>
    </w:p>
    <w:p>
      <w:pPr>
        <w:pStyle w:val="FirstParagraph"/>
      </w:pPr>
      <w:r>
        <w:t xml:space="preserve">This Undergraduate Thesis employs a qualitative case study approach, focusing on real-world examples of Business Consultants operating in Netherlands Amsterdam. Data is gathered through secondary research, including reports from organizations like the Amsterdam Economic Board and case studies of consultants addressing challenges such as EU regulatory compliance, green transition initiatives, and digitalization. The analysis emphasizes how consultants adapt their strategies to align with local priorities while leveraging global best practices.</w:t>
      </w:r>
    </w:p>
    <w:bookmarkEnd w:id="23"/>
    <w:bookmarkStart w:id="24" w:name="X7091224e63c2e74749b3daacfe647fa3c500a5b"/>
    <w:p>
      <w:pPr>
        <w:pStyle w:val="Heading2"/>
      </w:pPr>
      <w:r>
        <w:t xml:space="preserve">Case Study: Business Consultant in Amsterdam’s Tech Sector</w:t>
      </w:r>
    </w:p>
    <w:p>
      <w:pPr>
        <w:pStyle w:val="FirstParagraph"/>
      </w:pPr>
      <w:r>
        <w:t xml:space="preserve">Netherlands Amsterdam’s tech sector thrives on innovation and international collaboration, making it a prime area for Business Consultants. For example, a consultant might assist a startup in scaling its operations while navigating the complexities of EU data protection laws (GDPR). In this context, the consultant would not only ensure compliance but also advise on cost-effective digital transformation strategies. Such work requires deep knowledge of both global tech trends and Amsterdam’s regulatory environment.</w:t>
      </w:r>
    </w:p>
    <w:bookmarkEnd w:id="24"/>
    <w:bookmarkStart w:id="25" w:name="X1d49680d36daa375ac1625534227cf23cc57b2c"/>
    <w:p>
      <w:pPr>
        <w:pStyle w:val="Heading2"/>
      </w:pPr>
      <w:r>
        <w:t xml:space="preserve">Challenges Faced by Business Consultants in Netherlands Amsterdam</w:t>
      </w:r>
    </w:p>
    <w:p>
      <w:pPr>
        <w:pStyle w:val="FirstParagraph"/>
      </w:pPr>
      <w:r>
        <w:t xml:space="preserve">Consultants operating in Netherlands Amsterdam must contend with several unique challenges. These include:</w:t>
      </w:r>
    </w:p>
    <w:p>
      <w:pPr>
        <w:numPr>
          <w:ilvl w:val="0"/>
          <w:numId w:val="1001"/>
        </w:numPr>
        <w:pStyle w:val="Compact"/>
      </w:pPr>
      <w:r>
        <w:rPr>
          <w:bCs/>
          <w:b/>
        </w:rPr>
        <w:t xml:space="preserve">Regulatory Complexity:</w:t>
      </w:r>
      <w:r>
        <w:t xml:space="preserve"> </w:t>
      </w:r>
      <w:r>
        <w:t xml:space="preserve">Adhering to stringent EU regulations while maintaining business agility.</w:t>
      </w:r>
    </w:p>
    <w:p>
      <w:pPr>
        <w:numPr>
          <w:ilvl w:val="0"/>
          <w:numId w:val="1001"/>
        </w:numPr>
        <w:pStyle w:val="Compact"/>
      </w:pPr>
      <w:r>
        <w:rPr>
          <w:bCs/>
          <w:b/>
        </w:rPr>
        <w:t xml:space="preserve">Cultural Sensitivity:</w:t>
      </w:r>
      <w:r>
        <w:t xml:space="preserve"> </w:t>
      </w:r>
      <w:r>
        <w:t xml:space="preserve">Aligning with Dutch values such as efficiency, transparency, and work-life balance.</w:t>
      </w:r>
    </w:p>
    <w:p>
      <w:pPr>
        <w:numPr>
          <w:ilvl w:val="0"/>
          <w:numId w:val="1001"/>
        </w:numPr>
        <w:pStyle w:val="Compact"/>
      </w:pPr>
      <w:r>
        <w:rPr>
          <w:bCs/>
          <w:b/>
        </w:rPr>
        <w:t xml:space="preserve">Sustainability Pressures:</w:t>
      </w:r>
      <w:r>
        <w:t xml:space="preserve"> </w:t>
      </w:r>
      <w:r>
        <w:t xml:space="preserve">Helping businesses meet Amsterdam’s ambitious environmental targets without compromising profitability.</w:t>
      </w:r>
    </w:p>
    <w:p>
      <w:pPr>
        <w:pStyle w:val="FirstParagraph"/>
      </w:pPr>
      <w:r>
        <w:t xml:space="preserve">A successful Business Consultant in this region must balance these challenges by leveraging their expertise in both international standards and local specifics.</w:t>
      </w:r>
    </w:p>
    <w:bookmarkEnd w:id="25"/>
    <w:bookmarkStart w:id="26" w:name="Xa7ca72206d13347df6225f00e60c6b4d8cb45a9"/>
    <w:p>
      <w:pPr>
        <w:pStyle w:val="Heading2"/>
      </w:pPr>
      <w:r>
        <w:t xml:space="preserve">The Role of a Business Consultant in Netherlands Amsterdam’s Economy</w:t>
      </w:r>
    </w:p>
    <w:p>
      <w:pPr>
        <w:pStyle w:val="FirstParagraph"/>
      </w:pPr>
      <w:r>
        <w:t xml:space="preserve">Netherlands Amsterdam’s economy is characterized by its diversity, with sectors ranging from finance and logistics to creative industries. A Business Consultant plays a vital role in helping organizations navigate this diversity. For instance, they might advise a logistics company on optimizing supply chains for the Port of Amsterdam while ensuring adherence to local labor laws. Alternatively, they could assist creative enterprises in accessing EU funding opportunities tailored for cultural innovation.</w:t>
      </w:r>
    </w:p>
    <w:bookmarkEnd w:id="26"/>
    <w:bookmarkStart w:id="27" w:name="conclusion"/>
    <w:p>
      <w:pPr>
        <w:pStyle w:val="Heading2"/>
      </w:pPr>
      <w:r>
        <w:t xml:space="preserve">Conclusion</w:t>
      </w:r>
    </w:p>
    <w:p>
      <w:pPr>
        <w:pStyle w:val="FirstParagraph"/>
      </w:pPr>
      <w:r>
        <w:t xml:space="preserve">This Undergraduate Thesis underscores the indispensable role of a Business Consultant in Netherlands Amsterdam. By synthesizing global best practices with the region’s unique demands, consultants can drive sustainable growth and innovation. The study highlights that understanding Amsterdam’s regulatory environment, cultural dynamics, and economic priorities is critical for any Business Consultant seeking to make an impact in this vibrant city. As Netherlands Amsterdam continues to evolve as a global leader in sustainability and digital transformation, the demand for skilled consultants will only grow.</w:t>
      </w:r>
    </w:p>
    <w:bookmarkEnd w:id="27"/>
    <w:bookmarkStart w:id="28" w:name="references"/>
    <w:p>
      <w:pPr>
        <w:pStyle w:val="Heading2"/>
      </w:pPr>
      <w:r>
        <w:t xml:space="preserve">References</w:t>
      </w:r>
    </w:p>
    <w:p>
      <w:pPr>
        <w:numPr>
          <w:ilvl w:val="0"/>
          <w:numId w:val="1002"/>
        </w:numPr>
        <w:pStyle w:val="Compact"/>
      </w:pPr>
      <w:r>
        <w:t xml:space="preserve">Amsterdam Economic Board. (2023). "Amsterdam’s Strategic Position in European Trade." Retrieved from [example.com].</w:t>
      </w:r>
    </w:p>
    <w:p>
      <w:pPr>
        <w:numPr>
          <w:ilvl w:val="0"/>
          <w:numId w:val="1002"/>
        </w:numPr>
        <w:pStyle w:val="Compact"/>
      </w:pPr>
      <w:r>
        <w:t xml:space="preserve">EU Commission. (2023). "GDPR Compliance Guidelines for Multinational Corporations."</w:t>
      </w:r>
    </w:p>
    <w:p>
      <w:pPr>
        <w:numPr>
          <w:ilvl w:val="0"/>
          <w:numId w:val="1002"/>
        </w:numPr>
        <w:pStyle w:val="Compact"/>
      </w:pPr>
      <w:r>
        <w:t xml:space="preserve">Van der Meer, J. (2021). "Sustainability and Business Strategy: A Case Study of Amsterdam." Journal of European Innovation.</w:t>
      </w:r>
    </w:p>
    <w:p>
      <w:pPr>
        <w:pStyle w:val="FirstParagraph"/>
      </w:pPr>
      <w:r>
        <w:rPr>
          <w:bCs/>
          <w:b/>
        </w:rPr>
        <w:t xml:space="preserve">Note:</w:t>
      </w:r>
      <w:r>
        <w:t xml:space="preserve"> </w:t>
      </w:r>
      <w:r>
        <w:t xml:space="preserve">This Undergraduate Thesis is tailored to the context of Netherlands Amsterdam, emphasizing the interplay between a Business Consultant’s expertise and local economic, cultural, and regulatory factors.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Business Consultant in Netherlands Amsterdam</dc:title>
  <dc:creator/>
  <dc:language>en</dc:language>
  <cp:keywords/>
  <dcterms:created xsi:type="dcterms:W3CDTF">2026-07-23T12:04:52Z</dcterms:created>
  <dcterms:modified xsi:type="dcterms:W3CDTF">2026-07-23T12:04:52Z</dcterms:modified>
</cp:coreProperties>
</file>

<file path=docProps/custom.xml><?xml version="1.0" encoding="utf-8"?>
<Properties xmlns="http://schemas.openxmlformats.org/officeDocument/2006/custom-properties" xmlns:vt="http://schemas.openxmlformats.org/officeDocument/2006/docPropsVTypes"/>
</file>