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26500bd9d70c3118fe67f58803be3fea5d3ff5a"/>
    <w:p>
      <w:pPr>
        <w:pStyle w:val="Heading1"/>
      </w:pPr>
      <w:r>
        <w:t xml:space="preserve">Undergraduate Thesis: The Role of Business Consultants in New Zealand Auckland</w:t>
      </w:r>
    </w:p>
    <w:bookmarkStart w:id="20" w:name="abstract"/>
    <w:p>
      <w:pPr>
        <w:pStyle w:val="Heading2"/>
      </w:pPr>
      <w:r>
        <w:t xml:space="preserve">Abstract</w:t>
      </w:r>
    </w:p>
    <w:p>
      <w:pPr>
        <w:pStyle w:val="FirstParagraph"/>
      </w:pPr>
      <w:r>
        <w:t xml:space="preserve">This Undergraduate Thesis explores the significance of Business Consultant services in the economic landscape of New Zealand’s largest city, Auckland. As a hub for innovation, commerce, and cultural diversity, Auckland presents unique opportunities and challenges for business consultants. This study examines the role of Business Consultants in fostering sustainable growth, adapting to local regulations, and addressing sector-specific demands within New Zealand’s dynamic market. By analyzing case studies and industry trends in Auckland, this thesis highlights the importance of tailored consultancy strategies to meet both global standards and local needs.</w:t>
      </w:r>
    </w:p>
    <w:bookmarkEnd w:id="20"/>
    <w:bookmarkStart w:id="21" w:name="introduction"/>
    <w:p>
      <w:pPr>
        <w:pStyle w:val="Heading2"/>
      </w:pPr>
      <w:r>
        <w:t xml:space="preserve">Introduction</w:t>
      </w:r>
    </w:p>
    <w:p>
      <w:pPr>
        <w:pStyle w:val="FirstParagraph"/>
      </w:pPr>
      <w:r>
        <w:t xml:space="preserve">Auckland, the economic heart of New Zealand, is a critical region for business development due to its diverse industries, including technology, tourism, agriculture, and finance. The city’s rapid growth and global connectivity have increased demand for expert Business Consultant services to navigate complex market dynamics. This Undergraduate Thesis investigates how Business Consultants contribute to Auckland’s economy while addressing challenges such as regulatory compliance, cultural considerations in Māori-led enterprises, and competition from international firms. The study emphasizes the need for localized strategies that align with New Zealand’s unique business environment.</w:t>
      </w:r>
    </w:p>
    <w:bookmarkEnd w:id="21"/>
    <w:bookmarkStart w:id="22" w:name="Xfa221e35985b25b8000deb21f6f06d4620d91cc"/>
    <w:p>
      <w:pPr>
        <w:pStyle w:val="Heading2"/>
      </w:pPr>
      <w:r>
        <w:t xml:space="preserve">Business Consultant: A Vital Professional in Modern Economies</w:t>
      </w:r>
    </w:p>
    <w:p>
      <w:pPr>
        <w:pStyle w:val="FirstParagraph"/>
      </w:pPr>
      <w:r>
        <w:t xml:space="preserve">A Business Consultant is a professional who provides expert advice to organizations seeking to improve efficiency, profitability, or market competitiveness. In Auckland, where industries range from small startups to multinational corporations, Business Consultants play a pivotal role in guiding businesses through strategic planning, operational improvements, and risk management. The skills required include analytical thinking, cross-sector expertise (e.g., in tech innovation or eco-tourism), and familiarity with New Zealand’s legal frameworks such as the Resource Management Act 1991 and employment laws.</w:t>
      </w:r>
    </w:p>
    <w:bookmarkEnd w:id="22"/>
    <w:bookmarkStart w:id="23" w:name="X6e31168ffa22a68bc3ee1a43226ad4f60abf687"/>
    <w:p>
      <w:pPr>
        <w:pStyle w:val="Heading2"/>
      </w:pPr>
      <w:r>
        <w:t xml:space="preserve">Auckland: A Unique Market for Business Consultants</w:t>
      </w:r>
    </w:p>
    <w:p>
      <w:pPr>
        <w:pStyle w:val="FirstParagraph"/>
      </w:pPr>
      <w:r>
        <w:t xml:space="preserve">Auckland’s economic profile is characterized by its role as a gateway to the Pacific, a strong focus on innovation, and a growing emphasis on sustainability. For example, the city’s tech sector has seen exponential growth since 2015, driven by startups leveraging Auckland’s proximity to Asia-Pacific markets. Business Consultants in this region must adapt their strategies to support these trends while addressing local issues such as housing affordability or environmental regulations affecting tourism.</w:t>
      </w:r>
    </w:p>
    <w:bookmarkEnd w:id="23"/>
    <w:bookmarkStart w:id="24" w:name="X3cf1bab8e204e656ba5ac20bba7a3664c87b943"/>
    <w:p>
      <w:pPr>
        <w:pStyle w:val="Heading2"/>
      </w:pPr>
      <w:r>
        <w:t xml:space="preserve">Challenges Facing Business Consultants in New Zealand Auckland</w:t>
      </w:r>
    </w:p>
    <w:p>
      <w:pPr>
        <w:pStyle w:val="FirstParagraph"/>
      </w:pPr>
      <w:r>
        <w:t xml:space="preserve">Despite the opportunities, Business Consultants in Auckland face challenges specific to the New Zealand context. These include:</w:t>
      </w:r>
    </w:p>
    <w:p>
      <w:pPr>
        <w:numPr>
          <w:ilvl w:val="0"/>
          <w:numId w:val="1001"/>
        </w:numPr>
        <w:pStyle w:val="Compact"/>
      </w:pPr>
      <w:r>
        <w:rPr>
          <w:bCs/>
          <w:b/>
        </w:rPr>
        <w:t xml:space="preserve">Cultural Nuances:</w:t>
      </w:r>
      <w:r>
        <w:t xml:space="preserve"> </w:t>
      </w:r>
      <w:r>
        <w:t xml:space="preserve">Understanding Māori business practices and values is essential for consultants working with indigenous enterprises or government contracts requiring Treaty of Waitangi compliance.</w:t>
      </w:r>
    </w:p>
    <w:p>
      <w:pPr>
        <w:numPr>
          <w:ilvl w:val="0"/>
          <w:numId w:val="1001"/>
        </w:numPr>
        <w:pStyle w:val="Compact"/>
      </w:pPr>
      <w:r>
        <w:rPr>
          <w:bCs/>
          <w:b/>
        </w:rPr>
        <w:t xml:space="preserve">Regulatory Environment:</w:t>
      </w:r>
      <w:r>
        <w:t xml:space="preserve"> </w:t>
      </w:r>
      <w:r>
        <w:t xml:space="preserve">Adhering to New Zealand’s stringent environmental, health, and safety standards (e.g., the Health and Safety at Work Act 2015) requires specialized knowledge that may differ from international markets.</w:t>
      </w:r>
    </w:p>
    <w:p>
      <w:pPr>
        <w:numPr>
          <w:ilvl w:val="0"/>
          <w:numId w:val="1001"/>
        </w:numPr>
        <w:pStyle w:val="Compact"/>
      </w:pPr>
      <w:r>
        <w:rPr>
          <w:bCs/>
          <w:b/>
        </w:rPr>
        <w:t xml:space="preserve">Competition:</w:t>
      </w:r>
      <w:r>
        <w:t xml:space="preserve"> </w:t>
      </w:r>
      <w:r>
        <w:t xml:space="preserve">Local consultants compete with global firms like McKinsey or Deloitte while also facing pressure to offer cost-effective solutions for small-to-medium enterprises (SMEs).</w:t>
      </w:r>
    </w:p>
    <w:bookmarkEnd w:id="24"/>
    <w:bookmarkStart w:id="25" w:name="X5bef4360728e70eb1baea36262b1d0bae3ce025"/>
    <w:p>
      <w:pPr>
        <w:pStyle w:val="Heading2"/>
      </w:pPr>
      <w:r>
        <w:t xml:space="preserve">Cases in Point: Business Consultant Success Stories in Auckland</w:t>
      </w:r>
    </w:p>
    <w:p>
      <w:pPr>
        <w:pStyle w:val="FirstParagraph"/>
      </w:pPr>
      <w:r>
        <w:t xml:space="preserve">This section highlights two case studies illustrating the impact of Business Consultants in Auckland:</w:t>
      </w:r>
    </w:p>
    <w:p>
      <w:pPr>
        <w:numPr>
          <w:ilvl w:val="0"/>
          <w:numId w:val="1002"/>
        </w:numPr>
        <w:pStyle w:val="Compact"/>
      </w:pPr>
      <w:r>
        <w:rPr>
          <w:bCs/>
          <w:b/>
        </w:rPr>
        <w:t xml:space="preserve">Case Study 1: Tech Startup Growth</w:t>
      </w:r>
      <w:r>
        <w:br/>
      </w:r>
      <w:r>
        <w:t xml:space="preserve">A Business Consultant specializing in digital transformation helped a local fintech startup secure funding by aligning its business model with New Zealand’s regulatory requirements for financial services. The consultant also facilitated partnerships with Auckland-based incubators, contributing to the startup’s rapid scaling.</w:t>
      </w:r>
    </w:p>
    <w:p>
      <w:pPr>
        <w:numPr>
          <w:ilvl w:val="0"/>
          <w:numId w:val="1002"/>
        </w:numPr>
        <w:pStyle w:val="Compact"/>
      </w:pPr>
      <w:r>
        <w:rPr>
          <w:bCs/>
          <w:b/>
        </w:rPr>
        <w:t xml:space="preserve">Case Study 2: Sustainable Tourism Initiative</w:t>
      </w:r>
      <w:r>
        <w:br/>
      </w:r>
      <w:r>
        <w:t xml:space="preserve">A consultancy firm in Auckland worked with a tourism operator to develop eco-friendly practices that met both international standards and local Māori cultural guidelines. The initiative increased customer satisfaction and attracted global investors interested in sustainable ventures.</w:t>
      </w:r>
    </w:p>
    <w:bookmarkEnd w:id="25"/>
    <w:bookmarkStart w:id="26" w:name="X037a8444fc457dee3fc21a821582db7102af270"/>
    <w:p>
      <w:pPr>
        <w:pStyle w:val="Heading2"/>
      </w:pPr>
      <w:r>
        <w:t xml:space="preserve">Opportunities for Business Consultants in New Zealand Auckland</w:t>
      </w:r>
    </w:p>
    <w:p>
      <w:pPr>
        <w:pStyle w:val="FirstParagraph"/>
      </w:pPr>
      <w:r>
        <w:t xml:space="preserve">Auckland’s evolving economy presents numerous opportunities for Business Consultants, including:</w:t>
      </w:r>
    </w:p>
    <w:p>
      <w:pPr>
        <w:numPr>
          <w:ilvl w:val="0"/>
          <w:numId w:val="1003"/>
        </w:numPr>
        <w:pStyle w:val="Compact"/>
      </w:pPr>
      <w:r>
        <w:rPr>
          <w:bCs/>
          <w:b/>
        </w:rPr>
        <w:t xml:space="preserve">Government Partnerships:</w:t>
      </w:r>
      <w:r>
        <w:t xml:space="preserve"> </w:t>
      </w:r>
      <w:r>
        <w:t xml:space="preserve">Collaborating with the Auckland Council or the New Zealand government on infrastructure projects (e.g., transport networks) offers consulting firms high-impact roles.</w:t>
      </w:r>
    </w:p>
    <w:p>
      <w:pPr>
        <w:numPr>
          <w:ilvl w:val="0"/>
          <w:numId w:val="1003"/>
        </w:numPr>
        <w:pStyle w:val="Compact"/>
      </w:pPr>
      <w:r>
        <w:rPr>
          <w:bCs/>
          <w:b/>
        </w:rPr>
        <w:t xml:space="preserve">Educational Institutions:</w:t>
      </w:r>
      <w:r>
        <w:t xml:space="preserve"> </w:t>
      </w:r>
      <w:r>
        <w:t xml:space="preserve">Universities like the University of Auckland provide opportunities for consultants to engage in research-based projects, such as analyzing post-pandemic recovery strategies for local businesses.</w:t>
      </w:r>
    </w:p>
    <w:p>
      <w:pPr>
        <w:numPr>
          <w:ilvl w:val="0"/>
          <w:numId w:val="1003"/>
        </w:numPr>
        <w:pStyle w:val="Compact"/>
      </w:pPr>
      <w:r>
        <w:rPr>
          <w:bCs/>
          <w:b/>
        </w:rPr>
        <w:t xml:space="preserve">Remote and Hybrid Consulting:</w:t>
      </w:r>
      <w:r>
        <w:t xml:space="preserve"> </w:t>
      </w:r>
      <w:r>
        <w:t xml:space="preserve">The rise of remote work has enabled consultants to serve Auckland businesses globally while leveraging the city’s strategic location as a Pacific hub.</w:t>
      </w:r>
    </w:p>
    <w:bookmarkEnd w:id="26"/>
    <w:bookmarkStart w:id="27" w:name="conclusion"/>
    <w:p>
      <w:pPr>
        <w:pStyle w:val="Heading2"/>
      </w:pPr>
      <w:r>
        <w:t xml:space="preserve">Conclusion</w:t>
      </w:r>
    </w:p>
    <w:p>
      <w:pPr>
        <w:pStyle w:val="FirstParagraph"/>
      </w:pPr>
      <w:r>
        <w:t xml:space="preserve">This Undergraduate Thesis underscores the critical role of Business Consultants in driving economic growth and innovation within New Zealand Auckland. As a region shaped by its cultural diversity, regulatory environment, and global connectivity, Auckland demands consultancy services that are both specialized and adaptable. Future research should explore the long-term impact of emerging technologies (e.g., AI) on consulting practices in the region. For aspiring Business Consultants, understanding these local dynamics is essential to delivering value in New Zealand’s unique market.</w:t>
      </w:r>
    </w:p>
    <w:bookmarkEnd w:id="27"/>
    <w:bookmarkStart w:id="28" w:name="references"/>
    <w:p>
      <w:pPr>
        <w:pStyle w:val="Heading2"/>
      </w:pPr>
      <w:r>
        <w:t xml:space="preserve">References</w:t>
      </w:r>
    </w:p>
    <w:p>
      <w:pPr>
        <w:pStyle w:val="FirstParagraph"/>
      </w:pPr>
      <w:r>
        <w:t xml:space="preserve">1. Auckland Council. (2023). *Economic Strategy 2030*.</w:t>
      </w:r>
      <w:r>
        <w:br/>
      </w:r>
      <w:r>
        <w:t xml:space="preserve">2. Ministry of Business, Innovation &amp; Employment (MBIE). (2023). *New Zealand Business Statistics*.</w:t>
      </w:r>
      <w:r>
        <w:br/>
      </w:r>
      <w:r>
        <w:t xml:space="preserve">3. University of Auckland School of Architecture and Planning. (2024). *Case Studies in Sustainable Urban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New Zealand Auckland</dc:title>
  <dc:creator/>
  <dc:language>en</dc:language>
  <cp:keywords/>
  <dcterms:created xsi:type="dcterms:W3CDTF">2026-07-24T20:37:10Z</dcterms:created>
  <dcterms:modified xsi:type="dcterms:W3CDTF">2026-07-24T20:37:10Z</dcterms:modified>
</cp:coreProperties>
</file>

<file path=docProps/custom.xml><?xml version="1.0" encoding="utf-8"?>
<Properties xmlns="http://schemas.openxmlformats.org/officeDocument/2006/custom-properties" xmlns:vt="http://schemas.openxmlformats.org/officeDocument/2006/docPropsVTypes"/>
</file>